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73939" w14:textId="0CF2D09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1A4A">
        <w:t>97</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3F76DF">
        <w:rPr>
          <w:sz w:val="32"/>
          <w:szCs w:val="32"/>
        </w:rPr>
        <w:t>9</w:t>
      </w:r>
      <w:r w:rsidR="000D50F7" w:rsidRPr="000D50F7">
        <w:rPr>
          <w:sz w:val="32"/>
          <w:szCs w:val="32"/>
        </w:rPr>
        <w:t>07475</w:t>
      </w:r>
    </w:p>
    <w:p w14:paraId="43AB0A8F" w14:textId="4C71EF8B" w:rsidR="00E90E49" w:rsidRPr="00CE0424" w:rsidRDefault="008B1A4A" w:rsidP="00311702">
      <w:pPr>
        <w:pStyle w:val="3GPPHeader"/>
      </w:pPr>
      <w:r w:rsidRPr="008B1A4A">
        <w:t>Reno, USA, May 13</w:t>
      </w:r>
      <w:r w:rsidRPr="008B1A4A">
        <w:rPr>
          <w:vertAlign w:val="superscript"/>
        </w:rPr>
        <w:t>th</w:t>
      </w:r>
      <w:r w:rsidRPr="008B1A4A">
        <w:t>- May 17</w:t>
      </w:r>
      <w:r w:rsidRPr="008B1A4A">
        <w:rPr>
          <w:vertAlign w:val="superscript"/>
        </w:rPr>
        <w:t>th</w:t>
      </w:r>
      <w:r>
        <w:t xml:space="preserve">, </w:t>
      </w:r>
      <w:r w:rsidR="0027144F" w:rsidRPr="008B1A4A">
        <w:t>20</w:t>
      </w:r>
      <w:r w:rsidR="005F3025" w:rsidRPr="008B1A4A">
        <w:t>1</w:t>
      </w:r>
      <w:r w:rsidRPr="008B1A4A">
        <w:t>9</w:t>
      </w:r>
    </w:p>
    <w:p w14:paraId="13C0FB66" w14:textId="77777777" w:rsidR="00E90E49" w:rsidRPr="00CE0424" w:rsidRDefault="00E90E49" w:rsidP="00357380">
      <w:pPr>
        <w:pStyle w:val="3GPPHeader"/>
      </w:pPr>
    </w:p>
    <w:p w14:paraId="6D793DA9" w14:textId="2CC54924" w:rsidR="00E90E49" w:rsidRPr="00E26B37" w:rsidRDefault="00E90E49" w:rsidP="00311702">
      <w:pPr>
        <w:pStyle w:val="3GPPHeader"/>
        <w:rPr>
          <w:sz w:val="22"/>
          <w:szCs w:val="22"/>
          <w:lang w:val="en-US"/>
        </w:rPr>
      </w:pPr>
      <w:r w:rsidRPr="00E26B37">
        <w:rPr>
          <w:sz w:val="22"/>
          <w:szCs w:val="22"/>
          <w:lang w:val="en-US"/>
        </w:rPr>
        <w:t>Agenda Item:</w:t>
      </w:r>
      <w:r w:rsidRPr="00E26B37">
        <w:rPr>
          <w:sz w:val="22"/>
          <w:szCs w:val="22"/>
          <w:lang w:val="en-US"/>
        </w:rPr>
        <w:tab/>
      </w:r>
      <w:r w:rsidR="008B1A4A" w:rsidRPr="00E26B37">
        <w:rPr>
          <w:sz w:val="22"/>
          <w:szCs w:val="22"/>
          <w:lang w:val="en-US"/>
        </w:rPr>
        <w:t>7.2.8.5</w:t>
      </w:r>
    </w:p>
    <w:p w14:paraId="5F3F72C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233C33" w14:textId="46DB3300"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7533174"/>
      <w:r w:rsidR="008B1A4A" w:rsidRPr="008B1A4A">
        <w:rPr>
          <w:sz w:val="22"/>
          <w:szCs w:val="22"/>
        </w:rPr>
        <w:t xml:space="preserve">Signalling reduction for beam-based </w:t>
      </w:r>
      <w:r w:rsidR="001B02D8">
        <w:rPr>
          <w:sz w:val="22"/>
          <w:szCs w:val="22"/>
        </w:rPr>
        <w:t xml:space="preserve">UL </w:t>
      </w:r>
      <w:r w:rsidR="008B1A4A" w:rsidRPr="008B1A4A">
        <w:rPr>
          <w:sz w:val="22"/>
          <w:szCs w:val="22"/>
        </w:rPr>
        <w:t>power control</w:t>
      </w:r>
      <w:bookmarkEnd w:id="0"/>
    </w:p>
    <w:p w14:paraId="79D02806" w14:textId="3DD542C0" w:rsidR="00E90E49" w:rsidRPr="00494100" w:rsidRDefault="00E90E49" w:rsidP="00494100">
      <w:pPr>
        <w:pStyle w:val="3GPPHeader"/>
        <w:rPr>
          <w:sz w:val="22"/>
          <w:szCs w:val="22"/>
        </w:rPr>
      </w:pPr>
      <w:r w:rsidRPr="00CE0424">
        <w:rPr>
          <w:sz w:val="22"/>
          <w:szCs w:val="22"/>
        </w:rPr>
        <w:t>Document for:</w:t>
      </w:r>
      <w:r w:rsidRPr="00CE0424">
        <w:rPr>
          <w:sz w:val="22"/>
          <w:szCs w:val="22"/>
        </w:rPr>
        <w:tab/>
      </w:r>
      <w:r w:rsidRPr="008B1A4A">
        <w:rPr>
          <w:sz w:val="22"/>
          <w:szCs w:val="22"/>
        </w:rPr>
        <w:t>Discussion</w:t>
      </w:r>
    </w:p>
    <w:p w14:paraId="419C6146" w14:textId="77777777" w:rsidR="00E90E49" w:rsidRPr="00CE0424" w:rsidRDefault="00230D18" w:rsidP="00CE0424">
      <w:pPr>
        <w:pStyle w:val="Heading1"/>
      </w:pPr>
      <w:r>
        <w:t>1</w:t>
      </w:r>
      <w:r>
        <w:tab/>
      </w:r>
      <w:r w:rsidR="00E90E49" w:rsidRPr="00CE0424">
        <w:t>Introduction</w:t>
      </w:r>
    </w:p>
    <w:p w14:paraId="1F293AFB" w14:textId="553916AC" w:rsidR="00E42962" w:rsidRDefault="00E42962" w:rsidP="00CE0424">
      <w:pPr>
        <w:pStyle w:val="BodyText"/>
      </w:pPr>
      <w:r>
        <w:t xml:space="preserve">In the </w:t>
      </w:r>
      <w:proofErr w:type="spellStart"/>
      <w:r>
        <w:t>eMIMO</w:t>
      </w:r>
      <w:proofErr w:type="spellEnd"/>
      <w:r>
        <w:t xml:space="preserve"> WID </w:t>
      </w:r>
      <w:r>
        <w:fldChar w:fldCharType="begin"/>
      </w:r>
      <w:r>
        <w:instrText xml:space="preserve"> REF _Ref7520860 \r \h </w:instrText>
      </w:r>
      <w:r>
        <w:fldChar w:fldCharType="separate"/>
      </w:r>
      <w:r w:rsidR="009D6061">
        <w:t>[1]</w:t>
      </w:r>
      <w:r>
        <w:fldChar w:fldCharType="end"/>
      </w:r>
      <w:r>
        <w:t xml:space="preserve">, signalling reductions are identified as an improvement area, and during the initial part of the </w:t>
      </w:r>
      <w:proofErr w:type="spellStart"/>
      <w:r>
        <w:t>eMIMO</w:t>
      </w:r>
      <w:proofErr w:type="spellEnd"/>
      <w:r>
        <w:t xml:space="preserve"> specification, some agreements have been made that would reduce the need for RRC signalling to perform the beam management procedures.</w:t>
      </w:r>
    </w:p>
    <w:p w14:paraId="52FDF432" w14:textId="2A894897" w:rsidR="00E42962" w:rsidRDefault="00E42962" w:rsidP="00CE0424">
      <w:pPr>
        <w:pStyle w:val="BodyText"/>
      </w:pPr>
      <w:r>
        <w:t xml:space="preserve">In this contribution, we show that RRC signalling may still be required to perform beam-based power </w:t>
      </w:r>
      <w:r w:rsidR="004D6E49">
        <w:t>control and</w:t>
      </w:r>
      <w:r>
        <w:t xml:space="preserve"> describe how this can be solved.</w:t>
      </w:r>
    </w:p>
    <w:p w14:paraId="3D96871F" w14:textId="4EF8DB43" w:rsidR="004000E8" w:rsidRDefault="00230D18" w:rsidP="00CE0424">
      <w:pPr>
        <w:pStyle w:val="Heading1"/>
      </w:pPr>
      <w:bookmarkStart w:id="1" w:name="_Ref178064866"/>
      <w:r>
        <w:t>2</w:t>
      </w:r>
      <w:r>
        <w:tab/>
      </w:r>
      <w:r w:rsidR="004000E8" w:rsidRPr="00CE0424">
        <w:t>Discussion</w:t>
      </w:r>
      <w:bookmarkEnd w:id="1"/>
    </w:p>
    <w:p w14:paraId="5E6696BE" w14:textId="77777777" w:rsidR="00E42962" w:rsidRDefault="00E42962" w:rsidP="00E42962">
      <w:pPr>
        <w:pStyle w:val="BodyText"/>
      </w:pPr>
      <w:r>
        <w:t xml:space="preserve">NR is sometimes referred to as a beam-based system. Many of the procedures are adapted to handle deployments where signals are transmitted in </w:t>
      </w:r>
      <w:r>
        <w:rPr>
          <w:i/>
        </w:rPr>
        <w:t>beams</w:t>
      </w:r>
      <w:r>
        <w:t xml:space="preserve">, e.g., mobility and power control. In addition, there is a new set of </w:t>
      </w:r>
      <w:r>
        <w:rPr>
          <w:i/>
        </w:rPr>
        <w:t xml:space="preserve">beam management </w:t>
      </w:r>
      <w:r>
        <w:t>procedures that operate using QCL-</w:t>
      </w:r>
      <w:proofErr w:type="spellStart"/>
      <w:r>
        <w:t>TypeD</w:t>
      </w:r>
      <w:proofErr w:type="spellEnd"/>
      <w:r>
        <w:t xml:space="preserve"> and spatial relations.</w:t>
      </w:r>
    </w:p>
    <w:p w14:paraId="20B1F1FC" w14:textId="77777777" w:rsidR="00E42962" w:rsidRDefault="00E42962" w:rsidP="00E42962">
      <w:pPr>
        <w:pStyle w:val="BodyText"/>
      </w:pPr>
      <w:r>
        <w:t>To update QCL-</w:t>
      </w:r>
      <w:proofErr w:type="spellStart"/>
      <w:r>
        <w:t>TypeD</w:t>
      </w:r>
      <w:proofErr w:type="spellEnd"/>
      <w:r>
        <w:t xml:space="preserve"> assumptions and spatial relations, signalling is in some cases needed. Of course, it is always important to keep the signalling overhead low, and in attempt to do that, RAN1 decided early in the Rel-15 standardization that beam management should rely on L1/L2 signalling, i.e., avoid RRC reconfigurations to handle UE mobility within the cell. RAN2 made a similar agreement stating that there are two types of mobility: </w:t>
      </w:r>
    </w:p>
    <w:p w14:paraId="659D06CB" w14:textId="77777777" w:rsidR="00E42962" w:rsidRDefault="00E42962" w:rsidP="00E42962">
      <w:pPr>
        <w:pStyle w:val="BodyText"/>
        <w:numPr>
          <w:ilvl w:val="0"/>
          <w:numId w:val="23"/>
        </w:numPr>
      </w:pPr>
      <w:r>
        <w:t>Mobility with RRC involvement</w:t>
      </w:r>
    </w:p>
    <w:p w14:paraId="541A8711" w14:textId="77777777" w:rsidR="00E42962" w:rsidRDefault="00E42962" w:rsidP="00E42962">
      <w:pPr>
        <w:pStyle w:val="BodyText"/>
        <w:numPr>
          <w:ilvl w:val="0"/>
          <w:numId w:val="23"/>
        </w:numPr>
      </w:pPr>
      <w:r>
        <w:t>Mobility without RRC involvement</w:t>
      </w:r>
    </w:p>
    <w:p w14:paraId="18BC718B" w14:textId="77777777" w:rsidR="00E42962" w:rsidRDefault="00E42962" w:rsidP="00E42962">
      <w:pPr>
        <w:pStyle w:val="BodyText"/>
      </w:pPr>
      <w:r>
        <w:t>The first type of mobility could also be called inter-cell mobility, whereas the second type is equivalent to beam management.</w:t>
      </w:r>
    </w:p>
    <w:p w14:paraId="105C9739" w14:textId="2D9E2011" w:rsidR="00E42962" w:rsidRDefault="00E42962" w:rsidP="00E42962">
      <w:pPr>
        <w:pStyle w:val="BodyText"/>
      </w:pPr>
      <w:r>
        <w:t xml:space="preserve">Once Release-15 was completed, it was realized that RRC reconfigurations were required in some cases to handle intra-cell mobility. For instance, the number of configured spatial relations for PUCCH was too low, and spatial relations for aperiodic SRS could only be updated using RRC. This was identified as a short coming of Release-15, and therefore signalling reductions were included in the </w:t>
      </w:r>
      <w:proofErr w:type="spellStart"/>
      <w:r>
        <w:t>eMIMO</w:t>
      </w:r>
      <w:proofErr w:type="spellEnd"/>
      <w:r>
        <w:t xml:space="preserve"> WID for Release-16. </w:t>
      </w:r>
      <w:r>
        <w:fldChar w:fldCharType="begin"/>
      </w:r>
      <w:r>
        <w:instrText xml:space="preserve"> REF _Ref7520860 \r \h </w:instrText>
      </w:r>
      <w:r>
        <w:fldChar w:fldCharType="separate"/>
      </w:r>
      <w:r w:rsidR="009D6061">
        <w:t>[1]</w:t>
      </w:r>
      <w:r>
        <w:fldChar w:fldCharType="end"/>
      </w:r>
      <w:r>
        <w:t xml:space="preserve">. </w:t>
      </w:r>
    </w:p>
    <w:p w14:paraId="3C00768D" w14:textId="1DD19449" w:rsidR="00E42962" w:rsidRDefault="00E42962" w:rsidP="00E42962">
      <w:pPr>
        <w:pStyle w:val="BodyText"/>
      </w:pPr>
      <w:bookmarkStart w:id="2" w:name="_Hlk7533239"/>
      <w:r>
        <w:t>During the Release-16 standardization, some of these problems have been fixed, leading to that RRC reconfigurations can be avoided: the number of configured spatial relations for PUCCH has been increased. However, we have identified that there is still one area where RRC reconfigurations are required to compensate for UE movement within the cell: beam-based power control.</w:t>
      </w:r>
    </w:p>
    <w:p w14:paraId="0C326860" w14:textId="0ED60AE2" w:rsidR="00010298" w:rsidRDefault="00010298" w:rsidP="00E42962">
      <w:pPr>
        <w:pStyle w:val="BodyText"/>
      </w:pPr>
      <w:r>
        <w:t xml:space="preserve">The power control loops for the PUCCH, PUSCH and SRS reuse the LTE paradigm: an open-loop part, where the UE adjusts is TX power based on the received power of a DL reference signal, and a closed-loop part where the NW performs adjustment based on received power. The DL reference signal used for open-loop power control is called pathloss reference RS. Much of the discussion will be on how the pathloss reference RS is updated to handle UE movement. </w:t>
      </w:r>
    </w:p>
    <w:p w14:paraId="446C3261" w14:textId="3EA358C6" w:rsidR="004E048B" w:rsidRDefault="004E048B" w:rsidP="00E42962">
      <w:pPr>
        <w:pStyle w:val="BodyText"/>
      </w:pPr>
      <w:r>
        <w:t xml:space="preserve">As will be clear from the discussion in the contribution, the beam-based power control is not designed to handle UE mobility. The only way to avoid RRC reconfigurations is to avoid configuring any pathloss reference RSs </w:t>
      </w:r>
      <w:r>
        <w:lastRenderedPageBreak/>
        <w:t xml:space="preserve">at all, which will imply that the UE would </w:t>
      </w:r>
      <w:r w:rsidR="00B92AF8">
        <w:t xml:space="preserve">by </w:t>
      </w:r>
      <w:r>
        <w:t>default us</w:t>
      </w:r>
      <w:r w:rsidR="00D328E9">
        <w:t>e</w:t>
      </w:r>
      <w:r>
        <w:t xml:space="preserve"> a non-specified SS/PBCH block as pathloss reference RS:</w:t>
      </w:r>
    </w:p>
    <w:p w14:paraId="129753B9" w14:textId="234414C2" w:rsidR="004E048B" w:rsidRDefault="004E048B" w:rsidP="004E048B">
      <w:pPr>
        <w:pStyle w:val="Observation"/>
      </w:pPr>
      <w:bookmarkStart w:id="3" w:name="_Toc7701440"/>
      <w:r>
        <w:t>The only way to avoid RRC reconfiguration of the power control is to rely on a default SS/PBCH block as pathloss reference RS.</w:t>
      </w:r>
      <w:bookmarkEnd w:id="3"/>
      <w:r>
        <w:t xml:space="preserve"> </w:t>
      </w:r>
    </w:p>
    <w:p w14:paraId="6BA7C196" w14:textId="1B6635F0" w:rsidR="00BE17C2" w:rsidRPr="00BE17C2" w:rsidRDefault="004E048B" w:rsidP="00BE17C2">
      <w:pPr>
        <w:pStyle w:val="BodyText"/>
      </w:pPr>
      <w:r>
        <w:t>The power control configurations for the PUSCH, PUCCH and SRS are somewhat different and will be separately described.</w:t>
      </w:r>
      <w:bookmarkEnd w:id="2"/>
    </w:p>
    <w:p w14:paraId="6E6F62A6" w14:textId="77091935" w:rsidR="00C74B5C" w:rsidRDefault="00C74B5C" w:rsidP="00C74B5C">
      <w:pPr>
        <w:pStyle w:val="Heading2"/>
      </w:pPr>
      <w:bookmarkStart w:id="4" w:name="_Ref7700943"/>
      <w:r>
        <w:t>2.</w:t>
      </w:r>
      <w:r w:rsidR="009D6061">
        <w:t>1</w:t>
      </w:r>
      <w:r>
        <w:tab/>
        <w:t>PUCCH power control</w:t>
      </w:r>
      <w:bookmarkEnd w:id="4"/>
    </w:p>
    <w:p w14:paraId="02578DB9" w14:textId="24EFF764" w:rsidR="0086753E" w:rsidRDefault="00010298" w:rsidP="00010298">
      <w:pPr>
        <w:pStyle w:val="BodyText"/>
      </w:pPr>
      <w:r>
        <w:t xml:space="preserve">For PUCCH, the pathloss reference RS is part of the PUCCH spatial relation, as shown in this </w:t>
      </w:r>
      <w:r w:rsidR="0086753E">
        <w:t xml:space="preserve">excerpt from </w:t>
      </w:r>
      <w:r w:rsidR="0086753E">
        <w:fldChar w:fldCharType="begin"/>
      </w:r>
      <w:r w:rsidR="0086753E">
        <w:instrText xml:space="preserve"> REF _Ref7523089 \r \h </w:instrText>
      </w:r>
      <w:r w:rsidR="0086753E">
        <w:fldChar w:fldCharType="separate"/>
      </w:r>
      <w:r w:rsidR="009D6061">
        <w:t>[3]</w:t>
      </w:r>
      <w:r w:rsidR="0086753E">
        <w:fldChar w:fldCharType="end"/>
      </w:r>
      <w:r w:rsidR="0086753E">
        <w:t>:</w:t>
      </w:r>
    </w:p>
    <w:p w14:paraId="090FC59E" w14:textId="77777777" w:rsidR="0086753E" w:rsidRPr="0086753E" w:rsidRDefault="0086753E" w:rsidP="0086753E">
      <w:pPr>
        <w:pStyle w:val="PL"/>
        <w:rPr>
          <w:sz w:val="14"/>
        </w:rPr>
      </w:pPr>
      <w:r w:rsidRPr="0086753E">
        <w:rPr>
          <w:sz w:val="14"/>
        </w:rPr>
        <w:t xml:space="preserve">PUCCH-SpatialRelationInfo ::=           </w:t>
      </w:r>
      <w:r w:rsidRPr="0086753E">
        <w:rPr>
          <w:color w:val="993366"/>
          <w:sz w:val="14"/>
        </w:rPr>
        <w:t>SEQUENCE</w:t>
      </w:r>
      <w:r w:rsidRPr="0086753E">
        <w:rPr>
          <w:sz w:val="14"/>
        </w:rPr>
        <w:t xml:space="preserve"> {</w:t>
      </w:r>
    </w:p>
    <w:p w14:paraId="3D1D0655" w14:textId="77777777" w:rsidR="0086753E" w:rsidRPr="0086753E" w:rsidRDefault="0086753E" w:rsidP="0086753E">
      <w:pPr>
        <w:pStyle w:val="PL"/>
        <w:rPr>
          <w:sz w:val="14"/>
        </w:rPr>
      </w:pPr>
      <w:r w:rsidRPr="0086753E">
        <w:rPr>
          <w:sz w:val="14"/>
        </w:rPr>
        <w:t xml:space="preserve">    pucch-SpatialRelationInfoId         PUCCH-SpatialRelationInfoId,</w:t>
      </w:r>
    </w:p>
    <w:p w14:paraId="1D88ACBE" w14:textId="54D482EC" w:rsidR="0086753E" w:rsidRPr="0086753E" w:rsidRDefault="0086753E" w:rsidP="0086753E">
      <w:pPr>
        <w:pStyle w:val="PL"/>
        <w:rPr>
          <w:color w:val="808080"/>
          <w:sz w:val="14"/>
        </w:rPr>
      </w:pPr>
      <w:r w:rsidRPr="0086753E">
        <w:rPr>
          <w:sz w:val="14"/>
        </w:rPr>
        <w:t xml:space="preserve">    servingCellId                           ServCellIndex                        </w:t>
      </w:r>
      <w:r>
        <w:rPr>
          <w:sz w:val="14"/>
        </w:rPr>
        <w:tab/>
      </w:r>
      <w:r>
        <w:rPr>
          <w:sz w:val="14"/>
        </w:rPr>
        <w:tab/>
      </w:r>
      <w:r w:rsidRPr="0086753E">
        <w:rPr>
          <w:color w:val="993366"/>
          <w:sz w:val="14"/>
        </w:rPr>
        <w:t>OPTIONAL</w:t>
      </w:r>
      <w:r w:rsidRPr="0086753E">
        <w:rPr>
          <w:sz w:val="14"/>
        </w:rPr>
        <w:t xml:space="preserve">,   </w:t>
      </w:r>
      <w:r w:rsidRPr="0086753E">
        <w:rPr>
          <w:color w:val="808080"/>
          <w:sz w:val="14"/>
        </w:rPr>
        <w:t>-- Need S</w:t>
      </w:r>
    </w:p>
    <w:p w14:paraId="1F57C1E7" w14:textId="77777777" w:rsidR="0086753E" w:rsidRPr="0086753E" w:rsidRDefault="0086753E" w:rsidP="0086753E">
      <w:pPr>
        <w:pStyle w:val="PL"/>
        <w:rPr>
          <w:sz w:val="14"/>
        </w:rPr>
      </w:pPr>
      <w:r w:rsidRPr="0086753E">
        <w:rPr>
          <w:sz w:val="14"/>
        </w:rPr>
        <w:t xml:space="preserve">    referenceSignal                         </w:t>
      </w:r>
      <w:r w:rsidRPr="0086753E">
        <w:rPr>
          <w:color w:val="993366"/>
          <w:sz w:val="14"/>
        </w:rPr>
        <w:t>CHOICE</w:t>
      </w:r>
      <w:r w:rsidRPr="0086753E">
        <w:rPr>
          <w:sz w:val="14"/>
        </w:rPr>
        <w:t xml:space="preserve"> {</w:t>
      </w:r>
    </w:p>
    <w:p w14:paraId="04B67C56" w14:textId="77777777" w:rsidR="0086753E" w:rsidRPr="0086753E" w:rsidRDefault="0086753E" w:rsidP="0086753E">
      <w:pPr>
        <w:pStyle w:val="PL"/>
        <w:rPr>
          <w:sz w:val="14"/>
        </w:rPr>
      </w:pPr>
      <w:r w:rsidRPr="0086753E">
        <w:rPr>
          <w:sz w:val="14"/>
        </w:rPr>
        <w:t xml:space="preserve">        ssb-Index                               SSB-Index,</w:t>
      </w:r>
    </w:p>
    <w:p w14:paraId="67CC924E" w14:textId="77777777" w:rsidR="0086753E" w:rsidRPr="0086753E" w:rsidRDefault="0086753E" w:rsidP="0086753E">
      <w:pPr>
        <w:pStyle w:val="PL"/>
        <w:rPr>
          <w:sz w:val="14"/>
        </w:rPr>
      </w:pPr>
      <w:r w:rsidRPr="0086753E">
        <w:rPr>
          <w:sz w:val="14"/>
        </w:rPr>
        <w:t xml:space="preserve">        csi-RS-Index                                NZP-CSI-RS-ResourceId,</w:t>
      </w:r>
    </w:p>
    <w:p w14:paraId="2E15BAD7" w14:textId="77777777" w:rsidR="0086753E" w:rsidRPr="0086753E" w:rsidRDefault="0086753E" w:rsidP="0086753E">
      <w:pPr>
        <w:pStyle w:val="PL"/>
        <w:rPr>
          <w:sz w:val="14"/>
        </w:rPr>
      </w:pPr>
      <w:r w:rsidRPr="0086753E">
        <w:rPr>
          <w:sz w:val="14"/>
        </w:rPr>
        <w:t xml:space="preserve">        srs                                     </w:t>
      </w:r>
      <w:r w:rsidRPr="0086753E">
        <w:rPr>
          <w:color w:val="993366"/>
          <w:sz w:val="14"/>
        </w:rPr>
        <w:t>SEQUENCE</w:t>
      </w:r>
      <w:r w:rsidRPr="0086753E">
        <w:rPr>
          <w:sz w:val="14"/>
        </w:rPr>
        <w:t xml:space="preserve"> {</w:t>
      </w:r>
    </w:p>
    <w:p w14:paraId="12AD914A" w14:textId="77777777" w:rsidR="0086753E" w:rsidRPr="0086753E" w:rsidRDefault="0086753E" w:rsidP="0086753E">
      <w:pPr>
        <w:pStyle w:val="PL"/>
        <w:rPr>
          <w:sz w:val="14"/>
        </w:rPr>
      </w:pPr>
      <w:r w:rsidRPr="0086753E">
        <w:rPr>
          <w:sz w:val="14"/>
        </w:rPr>
        <w:t xml:space="preserve">                                                    resource                            SRS-ResourceId,</w:t>
      </w:r>
    </w:p>
    <w:p w14:paraId="27AB8CCA" w14:textId="77777777" w:rsidR="0086753E" w:rsidRPr="0086753E" w:rsidRDefault="0086753E" w:rsidP="0086753E">
      <w:pPr>
        <w:pStyle w:val="PL"/>
        <w:rPr>
          <w:sz w:val="14"/>
        </w:rPr>
      </w:pPr>
      <w:r w:rsidRPr="0086753E">
        <w:rPr>
          <w:sz w:val="14"/>
        </w:rPr>
        <w:t xml:space="preserve">                                                    uplinkBWP                           BWP-Id</w:t>
      </w:r>
    </w:p>
    <w:p w14:paraId="7B44F11A" w14:textId="77777777" w:rsidR="0086753E" w:rsidRPr="0086753E" w:rsidRDefault="0086753E" w:rsidP="0086753E">
      <w:pPr>
        <w:pStyle w:val="PL"/>
        <w:rPr>
          <w:sz w:val="14"/>
        </w:rPr>
      </w:pPr>
      <w:r w:rsidRPr="0086753E">
        <w:rPr>
          <w:sz w:val="14"/>
        </w:rPr>
        <w:t xml:space="preserve">                                                }</w:t>
      </w:r>
    </w:p>
    <w:p w14:paraId="1EE27CD7" w14:textId="77777777" w:rsidR="0086753E" w:rsidRPr="0086753E" w:rsidRDefault="0086753E" w:rsidP="0086753E">
      <w:pPr>
        <w:pStyle w:val="PL"/>
        <w:rPr>
          <w:sz w:val="14"/>
        </w:rPr>
      </w:pPr>
      <w:r w:rsidRPr="0086753E">
        <w:rPr>
          <w:sz w:val="14"/>
        </w:rPr>
        <w:t xml:space="preserve">    },</w:t>
      </w:r>
    </w:p>
    <w:p w14:paraId="71DC0A76" w14:textId="77777777" w:rsidR="0086753E" w:rsidRPr="0086753E" w:rsidRDefault="0086753E" w:rsidP="0086753E">
      <w:pPr>
        <w:pStyle w:val="PL"/>
        <w:rPr>
          <w:sz w:val="14"/>
        </w:rPr>
      </w:pPr>
      <w:r w:rsidRPr="0086753E">
        <w:rPr>
          <w:sz w:val="14"/>
        </w:rPr>
        <w:t xml:space="preserve">    pucch-PathlossReferenceRS-Id            PUCCH-PathlossReferenceRS-Id,</w:t>
      </w:r>
    </w:p>
    <w:p w14:paraId="218A4036" w14:textId="77777777" w:rsidR="0086753E" w:rsidRPr="0086753E" w:rsidRDefault="0086753E" w:rsidP="0086753E">
      <w:pPr>
        <w:pStyle w:val="PL"/>
        <w:rPr>
          <w:sz w:val="14"/>
        </w:rPr>
      </w:pPr>
      <w:r w:rsidRPr="0086753E">
        <w:rPr>
          <w:sz w:val="14"/>
        </w:rPr>
        <w:t xml:space="preserve">    p0-PUCCH-Id                             P0-PUCCH-Id,</w:t>
      </w:r>
    </w:p>
    <w:p w14:paraId="4FCE2E75" w14:textId="77777777" w:rsidR="0086753E" w:rsidRPr="0086753E" w:rsidRDefault="0086753E" w:rsidP="0086753E">
      <w:pPr>
        <w:pStyle w:val="PL"/>
        <w:rPr>
          <w:sz w:val="14"/>
        </w:rPr>
      </w:pPr>
      <w:r w:rsidRPr="0086753E">
        <w:rPr>
          <w:sz w:val="14"/>
        </w:rPr>
        <w:t xml:space="preserve">    closedLoopIndex                         </w:t>
      </w:r>
      <w:r w:rsidRPr="0086753E">
        <w:rPr>
          <w:color w:val="993366"/>
          <w:sz w:val="14"/>
        </w:rPr>
        <w:t>ENUMERATED</w:t>
      </w:r>
      <w:r w:rsidRPr="0086753E">
        <w:rPr>
          <w:sz w:val="14"/>
        </w:rPr>
        <w:t xml:space="preserve"> { i0, i1 }</w:t>
      </w:r>
    </w:p>
    <w:p w14:paraId="33D92C5A" w14:textId="77777777" w:rsidR="0086753E" w:rsidRPr="00AB1A0A" w:rsidRDefault="0086753E" w:rsidP="0086753E">
      <w:pPr>
        <w:pStyle w:val="PL"/>
      </w:pPr>
      <w:r w:rsidRPr="00AB1A0A">
        <w:t>}</w:t>
      </w:r>
    </w:p>
    <w:p w14:paraId="3441535C" w14:textId="4927C46B" w:rsidR="0086753E" w:rsidRDefault="0086753E" w:rsidP="00010298">
      <w:pPr>
        <w:pStyle w:val="BodyText"/>
      </w:pPr>
    </w:p>
    <w:p w14:paraId="15A7081A" w14:textId="672EF2D8" w:rsidR="0086753E" w:rsidRDefault="0086753E" w:rsidP="00010298">
      <w:pPr>
        <w:pStyle w:val="BodyText"/>
      </w:pPr>
      <w:r>
        <w:t xml:space="preserve">As soon as the spatial relation of the PUCCH is updated, the pathloss reference RS for the PUCCH is updated. </w:t>
      </w:r>
      <w:r w:rsidR="00C4082A">
        <w:t xml:space="preserve">During the Release-16 work, RAN1 has agreed to increase the maximum number of </w:t>
      </w:r>
      <w:r w:rsidR="004E048B">
        <w:t xml:space="preserve">configured spatial relations for PUCCH to 64. </w:t>
      </w:r>
      <w:r>
        <w:t>However, the total number of PUCCH pathloss reference RSs is only 4:</w:t>
      </w:r>
    </w:p>
    <w:p w14:paraId="25D65064" w14:textId="491B1B85" w:rsidR="00C4082A" w:rsidRPr="00AB1A0A" w:rsidRDefault="00C4082A" w:rsidP="00C4082A">
      <w:pPr>
        <w:pStyle w:val="PL"/>
        <w:rPr>
          <w:color w:val="808080"/>
        </w:rPr>
      </w:pPr>
      <w:r w:rsidRPr="00AB1A0A">
        <w:t xml:space="preserve">maxNrofPUCCH-PathlossReferenceRSs       </w:t>
      </w:r>
      <w:r w:rsidRPr="00AB1A0A">
        <w:rPr>
          <w:color w:val="993366"/>
        </w:rPr>
        <w:t>INTEGER</w:t>
      </w:r>
      <w:r w:rsidRPr="00AB1A0A">
        <w:t xml:space="preserve"> ::= 4       </w:t>
      </w:r>
    </w:p>
    <w:p w14:paraId="71B6197F" w14:textId="77777777" w:rsidR="0086753E" w:rsidRDefault="0086753E" w:rsidP="00010298">
      <w:pPr>
        <w:pStyle w:val="BodyText"/>
      </w:pPr>
    </w:p>
    <w:p w14:paraId="639D7E44" w14:textId="00578E7A" w:rsidR="00010298" w:rsidRDefault="004E048B" w:rsidP="00010298">
      <w:pPr>
        <w:pStyle w:val="BodyText"/>
      </w:pPr>
      <w:r>
        <w:t xml:space="preserve">Thus, even if we define, e.g., 16 spatial relations for PUCCH, and use MAC CE to switch between these 16 to handle UE mobility, these 16 spatial relations share only 4 pathloss reference RSs, so power control will not work well. </w:t>
      </w:r>
    </w:p>
    <w:p w14:paraId="3A0197A4" w14:textId="02697036" w:rsidR="004E048B" w:rsidRDefault="004E048B" w:rsidP="00010298">
      <w:pPr>
        <w:pStyle w:val="BodyText"/>
      </w:pPr>
      <w:r>
        <w:t>To solve this, a simple way is to increase the maximum number of PUCCH pathloss reference RSs to 64:</w:t>
      </w:r>
    </w:p>
    <w:p w14:paraId="59D497EB" w14:textId="3619C887" w:rsidR="004E048B" w:rsidRPr="00010298" w:rsidRDefault="004E048B" w:rsidP="004E048B">
      <w:pPr>
        <w:pStyle w:val="Proposal"/>
      </w:pPr>
      <w:bookmarkStart w:id="5" w:name="_Toc7701441"/>
      <w:bookmarkStart w:id="6" w:name="_Hlk7533395"/>
      <w:r>
        <w:t>Increase the maximum number of PUCCH pathloss reference RSs to 64.</w:t>
      </w:r>
      <w:bookmarkEnd w:id="5"/>
    </w:p>
    <w:bookmarkEnd w:id="6"/>
    <w:p w14:paraId="232004FF" w14:textId="7B56415D" w:rsidR="00C74B5C" w:rsidRDefault="00C74B5C" w:rsidP="00C74B5C">
      <w:pPr>
        <w:pStyle w:val="Heading2"/>
      </w:pPr>
      <w:r>
        <w:t>2.</w:t>
      </w:r>
      <w:r w:rsidR="009D6061">
        <w:t>2</w:t>
      </w:r>
      <w:r>
        <w:tab/>
        <w:t>SRS power control</w:t>
      </w:r>
    </w:p>
    <w:p w14:paraId="3DEF5F19" w14:textId="488DE47D" w:rsidR="00C74B5C" w:rsidRDefault="00BE17C2" w:rsidP="00BE17C2">
      <w:pPr>
        <w:pStyle w:val="BodyText"/>
      </w:pPr>
      <w:r>
        <w:t>For SRS, the pathloss reference RSs is configured as part of the SRS resource set. To update the pathloss reference RS of the SRS, RRC reconfiguration is currently needed. In the work on signalling reduction, it has already been agreed that it should be possible to update the spatial relation of an aperiodic SRS using MAC CE, a signalling option that already exists for semi-persistent SRS.</w:t>
      </w:r>
      <w:r w:rsidR="0031114C">
        <w:t xml:space="preserve"> However, since such an update of the spatial relation does not impact the pathloss reference RS (in contrast to the PUCCH), the UE will continue to use the configured pathloss reference RS, essentially meaning that the UE will transmit SRS using too high TX power.</w:t>
      </w:r>
    </w:p>
    <w:p w14:paraId="06835F10" w14:textId="64C9E90E" w:rsidR="0031114C" w:rsidRDefault="0031114C" w:rsidP="00BE17C2">
      <w:pPr>
        <w:pStyle w:val="BodyText"/>
      </w:pPr>
      <w:r>
        <w:t>There are (at least) two options to solve this:</w:t>
      </w:r>
    </w:p>
    <w:p w14:paraId="5C4AD34B" w14:textId="32F9289D" w:rsidR="0031114C" w:rsidRDefault="0031114C" w:rsidP="0031114C">
      <w:pPr>
        <w:pStyle w:val="BodyText"/>
        <w:numPr>
          <w:ilvl w:val="0"/>
          <w:numId w:val="24"/>
        </w:numPr>
      </w:pPr>
      <w:r>
        <w:t>Move the pathloss reference RS into the SRS spatial relation, as for PUCCH. Any update of the spatial relation will lead to that the pathloss reference RS is also updated.</w:t>
      </w:r>
    </w:p>
    <w:p w14:paraId="1B97CD61" w14:textId="50A52A7F" w:rsidR="0031114C" w:rsidRDefault="0031114C" w:rsidP="0031114C">
      <w:pPr>
        <w:pStyle w:val="BodyText"/>
        <w:numPr>
          <w:ilvl w:val="0"/>
          <w:numId w:val="24"/>
        </w:numPr>
      </w:pPr>
      <w:r>
        <w:t xml:space="preserve">Introduce the possibility to activate SRS resource sets using MAC CE. Here we would thus define multiple SRS resource </w:t>
      </w:r>
      <w:r w:rsidR="006D3432">
        <w:t>sets and</w:t>
      </w:r>
      <w:r>
        <w:t xml:space="preserve"> activate one of them using MAC CE.</w:t>
      </w:r>
    </w:p>
    <w:p w14:paraId="1FBC8ACE" w14:textId="03B02A3C" w:rsidR="006D3432" w:rsidRDefault="00D328E9" w:rsidP="006D3432">
      <w:pPr>
        <w:pStyle w:val="BodyText"/>
      </w:pPr>
      <w:r>
        <w:t xml:space="preserve">Since the SRS power control states that different SRS ports should be transmitted with the same power, it could be dangerous to be able to configure the UE with different power control path loss DL RS for different SRS resources. Also, we note that we in our companion contribution </w:t>
      </w:r>
      <w:r>
        <w:fldChar w:fldCharType="begin"/>
      </w:r>
      <w:r>
        <w:instrText xml:space="preserve"> REF _Ref7700359 \r \h </w:instrText>
      </w:r>
      <w:r>
        <w:fldChar w:fldCharType="separate"/>
      </w:r>
      <w:r w:rsidR="009D6061">
        <w:t>[2]</w:t>
      </w:r>
      <w:r>
        <w:fldChar w:fldCharType="end"/>
      </w:r>
      <w:r>
        <w:t xml:space="preserve"> have proposed to activate SRS resource sets using MAC CE. Hence, we propose to</w:t>
      </w:r>
    </w:p>
    <w:p w14:paraId="15A3E209" w14:textId="0ACDBD27" w:rsidR="006D3432" w:rsidRDefault="00D328E9" w:rsidP="006D3432">
      <w:pPr>
        <w:pStyle w:val="Proposal"/>
      </w:pPr>
      <w:bookmarkStart w:id="7" w:name="_Toc7701442"/>
      <w:r>
        <w:t>Introduce the possibility to activate SRS resource sets using MAC CE</w:t>
      </w:r>
      <w:r w:rsidR="006D3432">
        <w:t>.</w:t>
      </w:r>
      <w:bookmarkEnd w:id="7"/>
    </w:p>
    <w:p w14:paraId="1A669BE9" w14:textId="75384E99" w:rsidR="00AF16C2" w:rsidRDefault="00D328E9" w:rsidP="00AF16C2">
      <w:pPr>
        <w:pStyle w:val="BodyText"/>
      </w:pPr>
      <w:r>
        <w:t xml:space="preserve">More details on the </w:t>
      </w:r>
      <w:r w:rsidR="00AA4A74">
        <w:t>signalling</w:t>
      </w:r>
      <w:r>
        <w:t xml:space="preserve"> can be found in </w:t>
      </w:r>
      <w:r>
        <w:fldChar w:fldCharType="begin"/>
      </w:r>
      <w:r>
        <w:instrText xml:space="preserve"> REF _Ref7700359 \r \h </w:instrText>
      </w:r>
      <w:r>
        <w:fldChar w:fldCharType="separate"/>
      </w:r>
      <w:r w:rsidR="009D6061">
        <w:t>[2]</w:t>
      </w:r>
      <w:r>
        <w:fldChar w:fldCharType="end"/>
      </w:r>
      <w:r>
        <w:t>.</w:t>
      </w:r>
    </w:p>
    <w:p w14:paraId="49459B88" w14:textId="3318F1B4" w:rsidR="009D6061" w:rsidRDefault="009D6061" w:rsidP="009D6061">
      <w:pPr>
        <w:pStyle w:val="Heading2"/>
      </w:pPr>
      <w:r>
        <w:lastRenderedPageBreak/>
        <w:t>2.3</w:t>
      </w:r>
      <w:r>
        <w:tab/>
        <w:t>PUSCH power control</w:t>
      </w:r>
    </w:p>
    <w:p w14:paraId="5EFD4C26" w14:textId="6AA33678" w:rsidR="009D6061" w:rsidRDefault="009D6061" w:rsidP="009D6061">
      <w:pPr>
        <w:pStyle w:val="BodyText"/>
      </w:pPr>
      <w:r>
        <w:t xml:space="preserve">For PUSCH, two things need to be done to avoid RRC reconfigurations as the UE moves: the number of pathloss reference RSs for power control must be increased, and MAC CE control of the </w:t>
      </w:r>
      <w:r w:rsidRPr="00AB1A0A">
        <w:t>SRI-PUSCH-</w:t>
      </w:r>
      <w:proofErr w:type="spellStart"/>
      <w:r w:rsidRPr="00AB1A0A">
        <w:t>PowerControl</w:t>
      </w:r>
      <w:proofErr w:type="spellEnd"/>
      <w:r>
        <w:t xml:space="preserve"> must be introduced. </w:t>
      </w:r>
    </w:p>
    <w:p w14:paraId="126D9035" w14:textId="40F0A7DF" w:rsidR="009D6061" w:rsidRDefault="009D6061" w:rsidP="009D6061">
      <w:pPr>
        <w:pStyle w:val="BodyText"/>
      </w:pPr>
      <w:r>
        <w:t xml:space="preserve">The first change is straightforward: </w:t>
      </w:r>
      <w:proofErr w:type="gramStart"/>
      <w:r>
        <w:t>similar to</w:t>
      </w:r>
      <w:proofErr w:type="gramEnd"/>
      <w:r>
        <w:t xml:space="preserve"> the change to PUCCH power control described in section 2.1 one RRC parameter needs to be updated:</w:t>
      </w:r>
    </w:p>
    <w:p w14:paraId="6B64F0F9" w14:textId="2D6A0DBC" w:rsidR="009D6061" w:rsidRPr="009D6061" w:rsidRDefault="009D6061" w:rsidP="009D6061">
      <w:pPr>
        <w:pStyle w:val="PL"/>
        <w:rPr>
          <w:color w:val="808080"/>
        </w:rPr>
      </w:pPr>
      <w:r w:rsidRPr="00AB1A0A">
        <w:t xml:space="preserve">maxNrofPUSCH-PathlossReferenceRSs       </w:t>
      </w:r>
      <w:r w:rsidRPr="00AB1A0A">
        <w:rPr>
          <w:color w:val="993366"/>
        </w:rPr>
        <w:t>INTEGER</w:t>
      </w:r>
      <w:r w:rsidRPr="00AB1A0A">
        <w:t xml:space="preserve"> ::= 4     </w:t>
      </w:r>
    </w:p>
    <w:p w14:paraId="2E8CD7A1" w14:textId="77777777" w:rsidR="009D6061" w:rsidRDefault="009D6061" w:rsidP="009D6061">
      <w:pPr>
        <w:pStyle w:val="BodyText"/>
      </w:pPr>
    </w:p>
    <w:p w14:paraId="62DEB129" w14:textId="02DB34FF" w:rsidR="009D6061" w:rsidRDefault="009D6061" w:rsidP="009D6061">
      <w:pPr>
        <w:pStyle w:val="BodyText"/>
      </w:pPr>
      <w:r>
        <w:t>As for PUCCH, it makes sense to increase this to 64:</w:t>
      </w:r>
    </w:p>
    <w:p w14:paraId="30A7BBA8" w14:textId="2A1F03A2" w:rsidR="009D6061" w:rsidRPr="00010298" w:rsidRDefault="009D6061" w:rsidP="009D6061">
      <w:pPr>
        <w:pStyle w:val="Proposal"/>
      </w:pPr>
      <w:bookmarkStart w:id="8" w:name="_Toc7701443"/>
      <w:r>
        <w:t>Increase the maximum number of PUSCH pathloss reference RSs to 64.</w:t>
      </w:r>
      <w:bookmarkEnd w:id="8"/>
    </w:p>
    <w:p w14:paraId="1F264D34" w14:textId="2386E97A" w:rsidR="009D6061" w:rsidRDefault="009D6061" w:rsidP="009D6061">
      <w:pPr>
        <w:pStyle w:val="BodyText"/>
      </w:pPr>
      <w:r>
        <w:t xml:space="preserve">The PUSCH transmit power is controlled via the RRC IE </w:t>
      </w:r>
      <w:r w:rsidRPr="00AB1A0A">
        <w:t>SRI-PUSCH-</w:t>
      </w:r>
      <w:proofErr w:type="spellStart"/>
      <w:r w:rsidRPr="00AB1A0A">
        <w:t>PowerControl</w:t>
      </w:r>
      <w:proofErr w:type="spellEnd"/>
      <w:r>
        <w:t>:</w:t>
      </w:r>
    </w:p>
    <w:p w14:paraId="1B6C9929" w14:textId="77777777" w:rsidR="009D6061" w:rsidRPr="00AB1A0A" w:rsidRDefault="009D6061" w:rsidP="009D6061">
      <w:pPr>
        <w:pStyle w:val="PL"/>
      </w:pPr>
      <w:r w:rsidRPr="00AB1A0A">
        <w:t xml:space="preserve">SRI-PUSCH-PowerControl ::=          </w:t>
      </w:r>
      <w:r w:rsidRPr="00AB1A0A">
        <w:rPr>
          <w:color w:val="993366"/>
        </w:rPr>
        <w:t>SEQUENCE</w:t>
      </w:r>
      <w:r w:rsidRPr="00AB1A0A">
        <w:t xml:space="preserve"> {</w:t>
      </w:r>
    </w:p>
    <w:p w14:paraId="303C887F" w14:textId="77777777" w:rsidR="009D6061" w:rsidRPr="00AB1A0A" w:rsidRDefault="009D6061" w:rsidP="009D6061">
      <w:pPr>
        <w:pStyle w:val="PL"/>
      </w:pPr>
      <w:r w:rsidRPr="00AB1A0A">
        <w:t xml:space="preserve">    sri-PUSCH-PowerControlId            SRI-PUSCH-PowerControlId,</w:t>
      </w:r>
    </w:p>
    <w:p w14:paraId="1D4D385F" w14:textId="77777777" w:rsidR="009D6061" w:rsidRPr="00AB1A0A" w:rsidRDefault="009D6061" w:rsidP="009D6061">
      <w:pPr>
        <w:pStyle w:val="PL"/>
      </w:pPr>
      <w:r w:rsidRPr="00AB1A0A">
        <w:t xml:space="preserve">    sri-PUSCH-PathlossReferenceRS-Id    PUSCH-PathlossReferenceRS-Id,</w:t>
      </w:r>
    </w:p>
    <w:p w14:paraId="36784BE2" w14:textId="77777777" w:rsidR="009D6061" w:rsidRPr="00AB1A0A" w:rsidRDefault="009D6061" w:rsidP="009D6061">
      <w:pPr>
        <w:pStyle w:val="PL"/>
      </w:pPr>
      <w:r w:rsidRPr="00AB1A0A">
        <w:t xml:space="preserve">    sri-P0-PUSCH-AlphaSetId             P0-PUSCH-AlphaSetId,</w:t>
      </w:r>
    </w:p>
    <w:p w14:paraId="4003FFDB" w14:textId="77777777" w:rsidR="009D6061" w:rsidRPr="00AB1A0A" w:rsidRDefault="009D6061" w:rsidP="009D6061">
      <w:pPr>
        <w:pStyle w:val="PL"/>
      </w:pPr>
      <w:r w:rsidRPr="00AB1A0A">
        <w:t xml:space="preserve">    sri-PUSCH-ClosedLoopIndex           </w:t>
      </w:r>
      <w:r w:rsidRPr="00AB1A0A">
        <w:rPr>
          <w:color w:val="993366"/>
        </w:rPr>
        <w:t>ENUMERATED</w:t>
      </w:r>
      <w:r w:rsidRPr="00AB1A0A">
        <w:t xml:space="preserve"> { i0, i1 }</w:t>
      </w:r>
    </w:p>
    <w:p w14:paraId="747B5DD4" w14:textId="77777777" w:rsidR="009D6061" w:rsidRPr="009D6061" w:rsidRDefault="009D6061" w:rsidP="009D6061">
      <w:pPr>
        <w:pStyle w:val="PL"/>
        <w:rPr>
          <w:lang w:val="en-US"/>
        </w:rPr>
      </w:pPr>
      <w:r w:rsidRPr="009D6061">
        <w:rPr>
          <w:lang w:val="en-US"/>
        </w:rPr>
        <w:t>}</w:t>
      </w:r>
    </w:p>
    <w:p w14:paraId="37A4B7E0" w14:textId="088CDDD1" w:rsidR="009D6061" w:rsidRDefault="009D6061" w:rsidP="009D6061">
      <w:pPr>
        <w:pStyle w:val="BodyText"/>
      </w:pPr>
      <w:r>
        <w:t xml:space="preserve"> </w:t>
      </w:r>
    </w:p>
    <w:p w14:paraId="00C2E6EC" w14:textId="0CF8CF27" w:rsidR="009D6061" w:rsidRDefault="009D6061" w:rsidP="009D6061">
      <w:pPr>
        <w:pStyle w:val="BodyText"/>
      </w:pPr>
      <w:r>
        <w:t xml:space="preserve">Given an SRI in the UL grant, the UE applies the open-loop power control parameters in the corresponding structure: the DCI points to one of parameter sets, </w:t>
      </w:r>
      <w:proofErr w:type="gramStart"/>
      <w:r>
        <w:t>in particular to</w:t>
      </w:r>
      <w:proofErr w:type="gramEnd"/>
      <w:r>
        <w:t xml:space="preserve"> one PUSCH pathloss reference RS. The simplest way to introduce MAC CE control over these parameter set is to state that MAC CE is used to down-select among a set of such SRI-PUSCH-</w:t>
      </w:r>
      <w:proofErr w:type="spellStart"/>
      <w:r>
        <w:t>PowerControl</w:t>
      </w:r>
      <w:proofErr w:type="spellEnd"/>
      <w:r>
        <w:t xml:space="preserve"> structures, and that the SRI points into this subset. Hence, we propose</w:t>
      </w:r>
    </w:p>
    <w:p w14:paraId="0224650F" w14:textId="0FF59E7C" w:rsidR="009D6061" w:rsidRDefault="009D6061" w:rsidP="00AF16C2">
      <w:pPr>
        <w:pStyle w:val="Proposal"/>
      </w:pPr>
      <w:bookmarkStart w:id="9" w:name="_Toc7701444"/>
      <w:r>
        <w:t>Introduce MAC CE activation of SRI-PUSCH-</w:t>
      </w:r>
      <w:proofErr w:type="spellStart"/>
      <w:r>
        <w:t>PowerControl</w:t>
      </w:r>
      <w:proofErr w:type="spellEnd"/>
      <w:r>
        <w:t xml:space="preserve"> structures, and state that the SRI points into the activated subset.</w:t>
      </w:r>
      <w:bookmarkEnd w:id="9"/>
    </w:p>
    <w:p w14:paraId="2DA245D6" w14:textId="77777777" w:rsidR="00C01F33" w:rsidRPr="00CE0424" w:rsidRDefault="00C01F33" w:rsidP="00CE0424">
      <w:pPr>
        <w:pStyle w:val="Heading1"/>
      </w:pPr>
      <w:r w:rsidRPr="00CE0424">
        <w:t>Conclusion</w:t>
      </w:r>
    </w:p>
    <w:p w14:paraId="455DF16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483271C" w14:textId="0D7DFA47" w:rsidR="009D606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01440" w:history="1">
        <w:r w:rsidR="009D6061" w:rsidRPr="007F47F9">
          <w:rPr>
            <w:rStyle w:val="Hyperlink"/>
            <w:noProof/>
          </w:rPr>
          <w:t>Observation 1</w:t>
        </w:r>
        <w:r w:rsidR="009D6061">
          <w:rPr>
            <w:rFonts w:asciiTheme="minorHAnsi" w:eastAsiaTheme="minorEastAsia" w:hAnsiTheme="minorHAnsi" w:cstheme="minorBidi"/>
            <w:b w:val="0"/>
            <w:noProof/>
            <w:sz w:val="22"/>
            <w:szCs w:val="22"/>
            <w:lang w:val="sv-SE" w:eastAsia="sv-SE"/>
          </w:rPr>
          <w:tab/>
        </w:r>
        <w:r w:rsidR="009D6061" w:rsidRPr="007F47F9">
          <w:rPr>
            <w:rStyle w:val="Hyperlink"/>
            <w:noProof/>
          </w:rPr>
          <w:t>The only way to avoid RRC reconfiguration of the power control is to rely on a default SS/PBCH block as pathloss reference RS.</w:t>
        </w:r>
      </w:hyperlink>
    </w:p>
    <w:p w14:paraId="0C321D5E" w14:textId="2EF5EE09" w:rsidR="006E1C82" w:rsidRPr="000D2063"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A80F4CA" w14:textId="45F687CB" w:rsidR="009D606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01441" w:history="1">
        <w:r w:rsidR="009D6061" w:rsidRPr="0036479A">
          <w:rPr>
            <w:rStyle w:val="Hyperlink"/>
            <w:noProof/>
          </w:rPr>
          <w:t>Proposal 1</w:t>
        </w:r>
        <w:r w:rsidR="009D6061">
          <w:rPr>
            <w:rFonts w:asciiTheme="minorHAnsi" w:eastAsiaTheme="minorEastAsia" w:hAnsiTheme="minorHAnsi" w:cstheme="minorBidi"/>
            <w:b w:val="0"/>
            <w:noProof/>
            <w:sz w:val="22"/>
            <w:szCs w:val="22"/>
            <w:lang w:val="sv-SE" w:eastAsia="sv-SE"/>
          </w:rPr>
          <w:tab/>
        </w:r>
        <w:r w:rsidR="009D6061" w:rsidRPr="0036479A">
          <w:rPr>
            <w:rStyle w:val="Hyperlink"/>
            <w:noProof/>
          </w:rPr>
          <w:t>Increase the maximum number of PUCCH pathloss reference RSs to 64.</w:t>
        </w:r>
      </w:hyperlink>
    </w:p>
    <w:p w14:paraId="403BE83D" w14:textId="119BE1EA" w:rsidR="009D6061" w:rsidRDefault="000D50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1442" w:history="1">
        <w:r w:rsidR="009D6061" w:rsidRPr="0036479A">
          <w:rPr>
            <w:rStyle w:val="Hyperlink"/>
            <w:noProof/>
          </w:rPr>
          <w:t>Proposal 2</w:t>
        </w:r>
        <w:r w:rsidR="009D6061">
          <w:rPr>
            <w:rFonts w:asciiTheme="minorHAnsi" w:eastAsiaTheme="minorEastAsia" w:hAnsiTheme="minorHAnsi" w:cstheme="minorBidi"/>
            <w:b w:val="0"/>
            <w:noProof/>
            <w:sz w:val="22"/>
            <w:szCs w:val="22"/>
            <w:lang w:val="sv-SE" w:eastAsia="sv-SE"/>
          </w:rPr>
          <w:tab/>
        </w:r>
        <w:r w:rsidR="009D6061" w:rsidRPr="0036479A">
          <w:rPr>
            <w:rStyle w:val="Hyperlink"/>
            <w:noProof/>
          </w:rPr>
          <w:t>Introduce the possibility to activate SRS resource sets using MAC CE.</w:t>
        </w:r>
      </w:hyperlink>
    </w:p>
    <w:p w14:paraId="55493391" w14:textId="5B1D97B1" w:rsidR="009D6061" w:rsidRDefault="000D50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1443" w:history="1">
        <w:r w:rsidR="009D6061" w:rsidRPr="0036479A">
          <w:rPr>
            <w:rStyle w:val="Hyperlink"/>
            <w:noProof/>
          </w:rPr>
          <w:t>Proposal 3</w:t>
        </w:r>
        <w:r w:rsidR="009D6061">
          <w:rPr>
            <w:rFonts w:asciiTheme="minorHAnsi" w:eastAsiaTheme="minorEastAsia" w:hAnsiTheme="minorHAnsi" w:cstheme="minorBidi"/>
            <w:b w:val="0"/>
            <w:noProof/>
            <w:sz w:val="22"/>
            <w:szCs w:val="22"/>
            <w:lang w:val="sv-SE" w:eastAsia="sv-SE"/>
          </w:rPr>
          <w:tab/>
        </w:r>
        <w:r w:rsidR="009D6061" w:rsidRPr="0036479A">
          <w:rPr>
            <w:rStyle w:val="Hyperlink"/>
            <w:noProof/>
          </w:rPr>
          <w:t>Increase the maximum number of PUSCH pathloss reference RSs to 64.</w:t>
        </w:r>
      </w:hyperlink>
    </w:p>
    <w:p w14:paraId="744C1F7C" w14:textId="5C53C5E1" w:rsidR="009D6061" w:rsidRDefault="000D50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1444" w:history="1">
        <w:r w:rsidR="009D6061" w:rsidRPr="0036479A">
          <w:rPr>
            <w:rStyle w:val="Hyperlink"/>
            <w:noProof/>
          </w:rPr>
          <w:t>Proposal 4</w:t>
        </w:r>
        <w:r w:rsidR="009D6061">
          <w:rPr>
            <w:rFonts w:asciiTheme="minorHAnsi" w:eastAsiaTheme="minorEastAsia" w:hAnsiTheme="minorHAnsi" w:cstheme="minorBidi"/>
            <w:b w:val="0"/>
            <w:noProof/>
            <w:sz w:val="22"/>
            <w:szCs w:val="22"/>
            <w:lang w:val="sv-SE" w:eastAsia="sv-SE"/>
          </w:rPr>
          <w:tab/>
        </w:r>
        <w:r w:rsidR="009D6061" w:rsidRPr="0036479A">
          <w:rPr>
            <w:rStyle w:val="Hyperlink"/>
            <w:noProof/>
          </w:rPr>
          <w:t>Introduce MAC CE activation of SRI-PUSCH-PowerControl structures, and state that the SRI points into the activated subset.</w:t>
        </w:r>
      </w:hyperlink>
    </w:p>
    <w:p w14:paraId="218EEBC9" w14:textId="2BB9A2AB" w:rsidR="006E1C82" w:rsidRPr="00CE0424" w:rsidRDefault="006E1C82" w:rsidP="006E1C82">
      <w:pPr>
        <w:pStyle w:val="BodyText"/>
        <w:rPr>
          <w:b/>
          <w:bCs/>
        </w:rPr>
      </w:pPr>
      <w:r>
        <w:rPr>
          <w:b/>
          <w:bCs/>
          <w:lang w:val="en-US"/>
        </w:rPr>
        <w:fldChar w:fldCharType="end"/>
      </w:r>
    </w:p>
    <w:p w14:paraId="28987AB9" w14:textId="77777777" w:rsidR="00F507D1" w:rsidRPr="00CE0424" w:rsidRDefault="00F507D1" w:rsidP="00CE0424">
      <w:pPr>
        <w:pStyle w:val="Heading1"/>
      </w:pPr>
      <w:bookmarkStart w:id="10" w:name="_In-sequence_SDU_delivery"/>
      <w:bookmarkEnd w:id="10"/>
      <w:r w:rsidRPr="00CE0424">
        <w:t>References</w:t>
      </w:r>
    </w:p>
    <w:p w14:paraId="7CA8C7D2" w14:textId="4E82DE5C" w:rsidR="005F3025" w:rsidRDefault="008B1A4A" w:rsidP="00311702">
      <w:pPr>
        <w:pStyle w:val="Reference"/>
      </w:pPr>
      <w:bookmarkStart w:id="11" w:name="_Ref7520860"/>
      <w:bookmarkStart w:id="12" w:name="_Ref174151459"/>
      <w:bookmarkStart w:id="13" w:name="_Ref189809556"/>
      <w:r>
        <w:t>RP-182067, Enhancements on MIMO for NR, Samsung, RAN #81, Gold Coast, September 2018</w:t>
      </w:r>
      <w:bookmarkEnd w:id="11"/>
    </w:p>
    <w:p w14:paraId="0D995F5E" w14:textId="4070C4C6" w:rsidR="00D328E9" w:rsidRPr="00CE0424" w:rsidRDefault="00D328E9" w:rsidP="00311702">
      <w:pPr>
        <w:pStyle w:val="Reference"/>
      </w:pPr>
      <w:bookmarkStart w:id="14" w:name="_Ref7700359"/>
      <w:r w:rsidRPr="000D50F7">
        <w:t>R1-190</w:t>
      </w:r>
      <w:r w:rsidR="000D50F7" w:rsidRPr="000D50F7">
        <w:t>7473</w:t>
      </w:r>
      <w:r w:rsidRPr="00D328E9">
        <w:t xml:space="preserve"> </w:t>
      </w:r>
      <w:r w:rsidR="000D50F7">
        <w:t xml:space="preserve">Comparison of </w:t>
      </w:r>
      <w:r w:rsidRPr="00D328E9">
        <w:t xml:space="preserve">MAC-CE signalling </w:t>
      </w:r>
      <w:r w:rsidR="000D50F7">
        <w:t xml:space="preserve">options </w:t>
      </w:r>
      <w:r w:rsidRPr="00D328E9">
        <w:t xml:space="preserve">for spatial relation </w:t>
      </w:r>
      <w:r w:rsidR="000D50F7">
        <w:t xml:space="preserve">update </w:t>
      </w:r>
      <w:bookmarkStart w:id="15" w:name="_GoBack"/>
      <w:bookmarkEnd w:id="15"/>
      <w:r w:rsidRPr="00D328E9">
        <w:t>of aperiodic SRS</w:t>
      </w:r>
      <w:r>
        <w:t>, Ericsson, RAN1#97, Reno, May 2019</w:t>
      </w:r>
      <w:bookmarkEnd w:id="14"/>
    </w:p>
    <w:p w14:paraId="398328B2" w14:textId="77777777" w:rsidR="0086753E" w:rsidRPr="00CE0424" w:rsidRDefault="0086753E" w:rsidP="0086753E">
      <w:pPr>
        <w:pStyle w:val="Reference"/>
      </w:pPr>
      <w:bookmarkStart w:id="16" w:name="_Ref7523089"/>
      <w:r>
        <w:t xml:space="preserve">3GPP TS 38.331, NR; </w:t>
      </w:r>
      <w:r w:rsidRPr="007D71DF">
        <w:t>Radio Resource Control (RRC) protocol specification</w:t>
      </w:r>
      <w:r>
        <w:t>, RAN#83, V15.5.0, March 2019</w:t>
      </w:r>
      <w:bookmarkEnd w:id="16"/>
      <w:r>
        <w:t xml:space="preserve"> </w:t>
      </w:r>
    </w:p>
    <w:bookmarkEnd w:id="12"/>
    <w:bookmarkEnd w:id="13"/>
    <w:p w14:paraId="0838EDF1"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06DC8" w14:textId="77777777" w:rsidR="005C69B5" w:rsidRDefault="005C69B5">
      <w:r>
        <w:separator/>
      </w:r>
    </w:p>
  </w:endnote>
  <w:endnote w:type="continuationSeparator" w:id="0">
    <w:p w14:paraId="1100896D" w14:textId="77777777" w:rsidR="005C69B5" w:rsidRDefault="005C69B5">
      <w:r>
        <w:continuationSeparator/>
      </w:r>
    </w:p>
  </w:endnote>
  <w:endnote w:type="continuationNotice" w:id="1">
    <w:p w14:paraId="1520D409" w14:textId="77777777" w:rsidR="00DC30F1" w:rsidRDefault="00DC3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AF3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F851C" w14:textId="77777777" w:rsidR="005C69B5" w:rsidRDefault="005C69B5">
      <w:r>
        <w:separator/>
      </w:r>
    </w:p>
  </w:footnote>
  <w:footnote w:type="continuationSeparator" w:id="0">
    <w:p w14:paraId="6D2EC96B" w14:textId="77777777" w:rsidR="005C69B5" w:rsidRDefault="005C69B5">
      <w:r>
        <w:continuationSeparator/>
      </w:r>
    </w:p>
  </w:footnote>
  <w:footnote w:type="continuationNotice" w:id="1">
    <w:p w14:paraId="756EB3BD" w14:textId="77777777" w:rsidR="00DC30F1" w:rsidRDefault="00DC3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B8E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6C20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5E75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A837B0"/>
    <w:multiLevelType w:val="hybridMultilevel"/>
    <w:tmpl w:val="132855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4"/>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9B5"/>
    <w:rsid w:val="000006E1"/>
    <w:rsid w:val="00002A37"/>
    <w:rsid w:val="0000564C"/>
    <w:rsid w:val="00006446"/>
    <w:rsid w:val="00006896"/>
    <w:rsid w:val="00007CDC"/>
    <w:rsid w:val="00010298"/>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063"/>
    <w:rsid w:val="000D4797"/>
    <w:rsid w:val="000D50F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2D8"/>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5C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84F"/>
    <w:rsid w:val="00301CE6"/>
    <w:rsid w:val="0030256B"/>
    <w:rsid w:val="0030501F"/>
    <w:rsid w:val="00307BA1"/>
    <w:rsid w:val="0031114C"/>
    <w:rsid w:val="00311702"/>
    <w:rsid w:val="00311E82"/>
    <w:rsid w:val="00313FD6"/>
    <w:rsid w:val="003143BD"/>
    <w:rsid w:val="00315363"/>
    <w:rsid w:val="003203ED"/>
    <w:rsid w:val="00322C9F"/>
    <w:rsid w:val="00324D23"/>
    <w:rsid w:val="00331751"/>
    <w:rsid w:val="00334579"/>
    <w:rsid w:val="00335858"/>
    <w:rsid w:val="00336BDA"/>
    <w:rsid w:val="0034124F"/>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6DF"/>
    <w:rsid w:val="004000E8"/>
    <w:rsid w:val="00402E2B"/>
    <w:rsid w:val="0040512B"/>
    <w:rsid w:val="00405CA5"/>
    <w:rsid w:val="00407CD3"/>
    <w:rsid w:val="00410134"/>
    <w:rsid w:val="00410B72"/>
    <w:rsid w:val="00410F18"/>
    <w:rsid w:val="00411AE1"/>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4100"/>
    <w:rsid w:val="004964F1"/>
    <w:rsid w:val="004A16BC"/>
    <w:rsid w:val="004A2B94"/>
    <w:rsid w:val="004B6F6A"/>
    <w:rsid w:val="004B7C0C"/>
    <w:rsid w:val="004C3898"/>
    <w:rsid w:val="004D36B1"/>
    <w:rsid w:val="004D6E49"/>
    <w:rsid w:val="004D7EBD"/>
    <w:rsid w:val="004E048B"/>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745"/>
    <w:rsid w:val="005935A4"/>
    <w:rsid w:val="005948C2"/>
    <w:rsid w:val="00595DCA"/>
    <w:rsid w:val="0059779B"/>
    <w:rsid w:val="005A209A"/>
    <w:rsid w:val="005A662D"/>
    <w:rsid w:val="005B1409"/>
    <w:rsid w:val="005B35D7"/>
    <w:rsid w:val="005B392A"/>
    <w:rsid w:val="005B3AA3"/>
    <w:rsid w:val="005B6F83"/>
    <w:rsid w:val="005C69B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43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7B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103"/>
    <w:rsid w:val="007E7091"/>
    <w:rsid w:val="00803FAE"/>
    <w:rsid w:val="0080605F"/>
    <w:rsid w:val="00807786"/>
    <w:rsid w:val="00811FCB"/>
    <w:rsid w:val="008158D6"/>
    <w:rsid w:val="00817196"/>
    <w:rsid w:val="008235DB"/>
    <w:rsid w:val="00824AB4"/>
    <w:rsid w:val="00825C42"/>
    <w:rsid w:val="00825D25"/>
    <w:rsid w:val="00826266"/>
    <w:rsid w:val="00827D6F"/>
    <w:rsid w:val="008376AC"/>
    <w:rsid w:val="008444E8"/>
    <w:rsid w:val="00844E80"/>
    <w:rsid w:val="00846FE7"/>
    <w:rsid w:val="00856911"/>
    <w:rsid w:val="00866127"/>
    <w:rsid w:val="0086753E"/>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4BD"/>
    <w:rsid w:val="008B1A4A"/>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061"/>
    <w:rsid w:val="009D703C"/>
    <w:rsid w:val="009D718F"/>
    <w:rsid w:val="009E068F"/>
    <w:rsid w:val="009E14E0"/>
    <w:rsid w:val="009E35DB"/>
    <w:rsid w:val="009E47A3"/>
    <w:rsid w:val="009F08F3"/>
    <w:rsid w:val="009F344F"/>
    <w:rsid w:val="00A031D8"/>
    <w:rsid w:val="00A048A8"/>
    <w:rsid w:val="00A048EF"/>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1649"/>
    <w:rsid w:val="00A62A77"/>
    <w:rsid w:val="00A63483"/>
    <w:rsid w:val="00A657D7"/>
    <w:rsid w:val="00A660AC"/>
    <w:rsid w:val="00A67E6C"/>
    <w:rsid w:val="00A71B99"/>
    <w:rsid w:val="00A739D0"/>
    <w:rsid w:val="00A761D4"/>
    <w:rsid w:val="00A77EC4"/>
    <w:rsid w:val="00A92879"/>
    <w:rsid w:val="00A9442A"/>
    <w:rsid w:val="00AA016F"/>
    <w:rsid w:val="00AA1ED6"/>
    <w:rsid w:val="00AA4A74"/>
    <w:rsid w:val="00AA51D6"/>
    <w:rsid w:val="00AB0BC8"/>
    <w:rsid w:val="00AB11CA"/>
    <w:rsid w:val="00AB14D9"/>
    <w:rsid w:val="00AB4AB8"/>
    <w:rsid w:val="00AB655E"/>
    <w:rsid w:val="00AC007F"/>
    <w:rsid w:val="00AC2D09"/>
    <w:rsid w:val="00AC2ECD"/>
    <w:rsid w:val="00AC3119"/>
    <w:rsid w:val="00AC49FB"/>
    <w:rsid w:val="00AC5A10"/>
    <w:rsid w:val="00AD0AA3"/>
    <w:rsid w:val="00AD2C40"/>
    <w:rsid w:val="00AD2ED0"/>
    <w:rsid w:val="00AD3F94"/>
    <w:rsid w:val="00AD4A5A"/>
    <w:rsid w:val="00AE27AC"/>
    <w:rsid w:val="00AE40E0"/>
    <w:rsid w:val="00AE4DBA"/>
    <w:rsid w:val="00AE4F07"/>
    <w:rsid w:val="00AF16C2"/>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2AF8"/>
    <w:rsid w:val="00B93B59"/>
    <w:rsid w:val="00B9406A"/>
    <w:rsid w:val="00BA2280"/>
    <w:rsid w:val="00BA2A08"/>
    <w:rsid w:val="00BA56D2"/>
    <w:rsid w:val="00BA76E0"/>
    <w:rsid w:val="00BB2A25"/>
    <w:rsid w:val="00BB51E9"/>
    <w:rsid w:val="00BC0FDC"/>
    <w:rsid w:val="00BC3053"/>
    <w:rsid w:val="00BC4D2E"/>
    <w:rsid w:val="00BD48AC"/>
    <w:rsid w:val="00BD5F1A"/>
    <w:rsid w:val="00BD74C3"/>
    <w:rsid w:val="00BE1234"/>
    <w:rsid w:val="00BE17C2"/>
    <w:rsid w:val="00BE2FA6"/>
    <w:rsid w:val="00BE333F"/>
    <w:rsid w:val="00BE7406"/>
    <w:rsid w:val="00BE7603"/>
    <w:rsid w:val="00BF3279"/>
    <w:rsid w:val="00BF4963"/>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082A"/>
    <w:rsid w:val="00C473A5"/>
    <w:rsid w:val="00C54995"/>
    <w:rsid w:val="00C54D41"/>
    <w:rsid w:val="00C60783"/>
    <w:rsid w:val="00C64672"/>
    <w:rsid w:val="00C70697"/>
    <w:rsid w:val="00C72093"/>
    <w:rsid w:val="00C72EF4"/>
    <w:rsid w:val="00C744FE"/>
    <w:rsid w:val="00C74B5C"/>
    <w:rsid w:val="00C75D2F"/>
    <w:rsid w:val="00C767BE"/>
    <w:rsid w:val="00C76E3C"/>
    <w:rsid w:val="00C81568"/>
    <w:rsid w:val="00C9027A"/>
    <w:rsid w:val="00C9068E"/>
    <w:rsid w:val="00C93814"/>
    <w:rsid w:val="00C93C4B"/>
    <w:rsid w:val="00C944AB"/>
    <w:rsid w:val="00C95B40"/>
    <w:rsid w:val="00CA1ED8"/>
    <w:rsid w:val="00CB1F63"/>
    <w:rsid w:val="00CB3D0B"/>
    <w:rsid w:val="00CB7170"/>
    <w:rsid w:val="00CC040E"/>
    <w:rsid w:val="00CC0511"/>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8E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B1B"/>
    <w:rsid w:val="00D86CA3"/>
    <w:rsid w:val="00D871CE"/>
    <w:rsid w:val="00D9196D"/>
    <w:rsid w:val="00D92982"/>
    <w:rsid w:val="00DA305E"/>
    <w:rsid w:val="00DA5417"/>
    <w:rsid w:val="00DA56E8"/>
    <w:rsid w:val="00DB0A9F"/>
    <w:rsid w:val="00DB377D"/>
    <w:rsid w:val="00DC2D36"/>
    <w:rsid w:val="00DC30F1"/>
    <w:rsid w:val="00DC53EF"/>
    <w:rsid w:val="00DE5608"/>
    <w:rsid w:val="00DE58D0"/>
    <w:rsid w:val="00DE654F"/>
    <w:rsid w:val="00DF0B6E"/>
    <w:rsid w:val="00DF15E0"/>
    <w:rsid w:val="00DF37A0"/>
    <w:rsid w:val="00E06C5A"/>
    <w:rsid w:val="00E110E7"/>
    <w:rsid w:val="00E11B20"/>
    <w:rsid w:val="00E17FA2"/>
    <w:rsid w:val="00E22330"/>
    <w:rsid w:val="00E26B37"/>
    <w:rsid w:val="00E30B5A"/>
    <w:rsid w:val="00E3123D"/>
    <w:rsid w:val="00E31461"/>
    <w:rsid w:val="00E31D43"/>
    <w:rsid w:val="00E32608"/>
    <w:rsid w:val="00E34188"/>
    <w:rsid w:val="00E34B6E"/>
    <w:rsid w:val="00E35559"/>
    <w:rsid w:val="00E3723A"/>
    <w:rsid w:val="00E37860"/>
    <w:rsid w:val="00E4296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311"/>
    <w:rsid w:val="00FB6A6A"/>
    <w:rsid w:val="00FC7429"/>
    <w:rsid w:val="00FD07F6"/>
    <w:rsid w:val="00FD1EC8"/>
    <w:rsid w:val="00FD47ED"/>
    <w:rsid w:val="00FD4DF5"/>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BD226"/>
  <w15:chartTrackingRefBased/>
  <w15:docId w15:val="{5E77A39C-0633-4C7C-BECF-384FADE1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0F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D50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D50F7"/>
    <w:pPr>
      <w:pBdr>
        <w:top w:val="none" w:sz="0" w:space="0" w:color="auto"/>
      </w:pBdr>
      <w:spacing w:before="180"/>
      <w:outlineLvl w:val="1"/>
    </w:pPr>
    <w:rPr>
      <w:sz w:val="32"/>
    </w:rPr>
  </w:style>
  <w:style w:type="paragraph" w:styleId="Heading3">
    <w:name w:val="heading 3"/>
    <w:basedOn w:val="Heading2"/>
    <w:next w:val="Normal"/>
    <w:link w:val="Heading3Char"/>
    <w:qFormat/>
    <w:rsid w:val="000D50F7"/>
    <w:pPr>
      <w:spacing w:before="120"/>
      <w:outlineLvl w:val="2"/>
    </w:pPr>
    <w:rPr>
      <w:sz w:val="28"/>
    </w:rPr>
  </w:style>
  <w:style w:type="paragraph" w:styleId="Heading4">
    <w:name w:val="heading 4"/>
    <w:basedOn w:val="Heading3"/>
    <w:next w:val="Normal"/>
    <w:link w:val="Heading4Char"/>
    <w:qFormat/>
    <w:rsid w:val="000D50F7"/>
    <w:pPr>
      <w:ind w:left="1418" w:hanging="1418"/>
      <w:outlineLvl w:val="3"/>
    </w:pPr>
    <w:rPr>
      <w:sz w:val="24"/>
    </w:rPr>
  </w:style>
  <w:style w:type="paragraph" w:styleId="Heading5">
    <w:name w:val="heading 5"/>
    <w:basedOn w:val="Heading4"/>
    <w:next w:val="Normal"/>
    <w:link w:val="Heading5Char"/>
    <w:qFormat/>
    <w:rsid w:val="000D50F7"/>
    <w:pPr>
      <w:ind w:left="1701" w:hanging="1701"/>
      <w:outlineLvl w:val="4"/>
    </w:pPr>
    <w:rPr>
      <w:sz w:val="22"/>
    </w:rPr>
  </w:style>
  <w:style w:type="paragraph" w:styleId="Heading6">
    <w:name w:val="heading 6"/>
    <w:basedOn w:val="H6"/>
    <w:next w:val="Normal"/>
    <w:link w:val="Heading6Char"/>
    <w:qFormat/>
    <w:rsid w:val="000D50F7"/>
    <w:pPr>
      <w:outlineLvl w:val="5"/>
    </w:pPr>
  </w:style>
  <w:style w:type="paragraph" w:styleId="Heading7">
    <w:name w:val="heading 7"/>
    <w:basedOn w:val="H6"/>
    <w:next w:val="Normal"/>
    <w:link w:val="Heading7Char"/>
    <w:qFormat/>
    <w:rsid w:val="000D50F7"/>
    <w:pPr>
      <w:outlineLvl w:val="6"/>
    </w:pPr>
  </w:style>
  <w:style w:type="paragraph" w:styleId="Heading8">
    <w:name w:val="heading 8"/>
    <w:basedOn w:val="Heading1"/>
    <w:next w:val="Normal"/>
    <w:link w:val="Heading8Char"/>
    <w:qFormat/>
    <w:rsid w:val="000D50F7"/>
    <w:pPr>
      <w:ind w:left="0" w:firstLine="0"/>
      <w:outlineLvl w:val="7"/>
    </w:pPr>
  </w:style>
  <w:style w:type="paragraph" w:styleId="Heading9">
    <w:name w:val="heading 9"/>
    <w:basedOn w:val="Heading8"/>
    <w:next w:val="Normal"/>
    <w:link w:val="Heading9Char"/>
    <w:qFormat/>
    <w:rsid w:val="000D50F7"/>
    <w:pPr>
      <w:outlineLvl w:val="8"/>
    </w:pPr>
  </w:style>
  <w:style w:type="character" w:default="1" w:styleId="DefaultParagraphFont">
    <w:name w:val="Default Paragraph Font"/>
    <w:uiPriority w:val="1"/>
    <w:semiHidden/>
    <w:unhideWhenUsed/>
    <w:rsid w:val="000D5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50F7"/>
  </w:style>
  <w:style w:type="paragraph" w:styleId="TOC8">
    <w:name w:val="toc 8"/>
    <w:basedOn w:val="TOC1"/>
    <w:uiPriority w:val="39"/>
    <w:rsid w:val="000D50F7"/>
    <w:pPr>
      <w:spacing w:before="180"/>
      <w:ind w:left="2693" w:hanging="2693"/>
    </w:pPr>
    <w:rPr>
      <w:b/>
    </w:rPr>
  </w:style>
  <w:style w:type="paragraph" w:styleId="TOC1">
    <w:name w:val="toc 1"/>
    <w:uiPriority w:val="39"/>
    <w:rsid w:val="000D50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D50F7"/>
    <w:pPr>
      <w:keepNext/>
      <w:keepLines/>
      <w:spacing w:before="180"/>
      <w:jc w:val="center"/>
    </w:pPr>
  </w:style>
  <w:style w:type="paragraph" w:styleId="Caption">
    <w:name w:val="caption"/>
    <w:basedOn w:val="Normal"/>
    <w:next w:val="Normal"/>
    <w:qFormat/>
    <w:rsid w:val="000D50F7"/>
    <w:pPr>
      <w:spacing w:before="120" w:after="120"/>
    </w:pPr>
    <w:rPr>
      <w:b/>
      <w:lang w:eastAsia="en-GB"/>
    </w:rPr>
  </w:style>
  <w:style w:type="paragraph" w:styleId="TOC5">
    <w:name w:val="toc 5"/>
    <w:basedOn w:val="TOC4"/>
    <w:uiPriority w:val="39"/>
    <w:rsid w:val="000D50F7"/>
    <w:pPr>
      <w:ind w:left="1701" w:hanging="1701"/>
    </w:pPr>
  </w:style>
  <w:style w:type="paragraph" w:styleId="TOC4">
    <w:name w:val="toc 4"/>
    <w:basedOn w:val="TOC3"/>
    <w:uiPriority w:val="39"/>
    <w:rsid w:val="000D50F7"/>
    <w:pPr>
      <w:ind w:left="1418" w:hanging="1418"/>
    </w:pPr>
  </w:style>
  <w:style w:type="paragraph" w:styleId="TOC3">
    <w:name w:val="toc 3"/>
    <w:basedOn w:val="TOC2"/>
    <w:uiPriority w:val="39"/>
    <w:rsid w:val="000D50F7"/>
    <w:pPr>
      <w:ind w:left="1134" w:hanging="1134"/>
    </w:pPr>
  </w:style>
  <w:style w:type="paragraph" w:styleId="TOC2">
    <w:name w:val="toc 2"/>
    <w:basedOn w:val="TOC1"/>
    <w:uiPriority w:val="39"/>
    <w:rsid w:val="000D50F7"/>
    <w:pPr>
      <w:keepNext w:val="0"/>
      <w:spacing w:before="0"/>
      <w:ind w:left="851" w:hanging="851"/>
    </w:pPr>
    <w:rPr>
      <w:sz w:val="20"/>
    </w:rPr>
  </w:style>
  <w:style w:type="paragraph" w:styleId="Index2">
    <w:name w:val="index 2"/>
    <w:basedOn w:val="Index1"/>
    <w:rsid w:val="000D50F7"/>
    <w:pPr>
      <w:ind w:left="284"/>
    </w:pPr>
  </w:style>
  <w:style w:type="paragraph" w:styleId="Index1">
    <w:name w:val="index 1"/>
    <w:basedOn w:val="Normal"/>
    <w:rsid w:val="000D50F7"/>
    <w:pPr>
      <w:keepLines/>
      <w:spacing w:after="0"/>
    </w:pPr>
  </w:style>
  <w:style w:type="paragraph" w:styleId="DocumentMap">
    <w:name w:val="Document Map"/>
    <w:basedOn w:val="Normal"/>
    <w:link w:val="DocumentMapChar"/>
    <w:rsid w:val="000D50F7"/>
    <w:pPr>
      <w:shd w:val="clear" w:color="auto" w:fill="000080"/>
    </w:pPr>
    <w:rPr>
      <w:rFonts w:ascii="Tahoma" w:hAnsi="Tahoma" w:cs="Tahoma"/>
    </w:rPr>
  </w:style>
  <w:style w:type="paragraph" w:styleId="ListNumber2">
    <w:name w:val="List Number 2"/>
    <w:basedOn w:val="ListNumber"/>
    <w:rsid w:val="000D50F7"/>
    <w:pPr>
      <w:numPr>
        <w:numId w:val="22"/>
      </w:numPr>
    </w:pPr>
  </w:style>
  <w:style w:type="paragraph" w:styleId="ListNumber">
    <w:name w:val="List Number"/>
    <w:basedOn w:val="List"/>
    <w:rsid w:val="000D50F7"/>
    <w:pPr>
      <w:numPr>
        <w:numId w:val="21"/>
      </w:numPr>
    </w:pPr>
    <w:rPr>
      <w:lang w:eastAsia="ja-JP"/>
    </w:rPr>
  </w:style>
  <w:style w:type="paragraph" w:styleId="List">
    <w:name w:val="List"/>
    <w:basedOn w:val="BodyText"/>
    <w:rsid w:val="000D50F7"/>
    <w:pPr>
      <w:ind w:left="568" w:hanging="284"/>
    </w:pPr>
  </w:style>
  <w:style w:type="paragraph" w:styleId="Header">
    <w:name w:val="header"/>
    <w:link w:val="HeaderChar"/>
    <w:rsid w:val="000D50F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D50F7"/>
    <w:rPr>
      <w:b/>
      <w:position w:val="6"/>
      <w:sz w:val="16"/>
    </w:rPr>
  </w:style>
  <w:style w:type="paragraph" w:styleId="FootnoteText">
    <w:name w:val="footnote text"/>
    <w:basedOn w:val="Normal"/>
    <w:link w:val="FootnoteTextChar"/>
    <w:rsid w:val="000D50F7"/>
    <w:pPr>
      <w:keepLines/>
      <w:spacing w:after="0"/>
      <w:ind w:left="454" w:hanging="454"/>
    </w:pPr>
    <w:rPr>
      <w:sz w:val="16"/>
    </w:rPr>
  </w:style>
  <w:style w:type="paragraph" w:customStyle="1" w:styleId="3GPPHeader">
    <w:name w:val="3GPP_Header"/>
    <w:basedOn w:val="BodyText"/>
    <w:rsid w:val="000D50F7"/>
    <w:pPr>
      <w:tabs>
        <w:tab w:val="left" w:pos="1701"/>
        <w:tab w:val="right" w:pos="9639"/>
      </w:tabs>
      <w:spacing w:after="240"/>
    </w:pPr>
    <w:rPr>
      <w:b/>
      <w:sz w:val="24"/>
    </w:rPr>
  </w:style>
  <w:style w:type="paragraph" w:styleId="TOC9">
    <w:name w:val="toc 9"/>
    <w:basedOn w:val="TOC8"/>
    <w:uiPriority w:val="39"/>
    <w:rsid w:val="000D50F7"/>
    <w:pPr>
      <w:ind w:left="1418" w:hanging="1418"/>
    </w:pPr>
  </w:style>
  <w:style w:type="paragraph" w:styleId="TOC6">
    <w:name w:val="toc 6"/>
    <w:basedOn w:val="TOC5"/>
    <w:next w:val="Normal"/>
    <w:uiPriority w:val="39"/>
    <w:rsid w:val="000D50F7"/>
    <w:pPr>
      <w:ind w:left="1985" w:hanging="1985"/>
    </w:pPr>
  </w:style>
  <w:style w:type="paragraph" w:styleId="TOC7">
    <w:name w:val="toc 7"/>
    <w:basedOn w:val="TOC6"/>
    <w:next w:val="Normal"/>
    <w:uiPriority w:val="39"/>
    <w:rsid w:val="000D50F7"/>
    <w:pPr>
      <w:ind w:left="2268" w:hanging="2268"/>
    </w:pPr>
  </w:style>
  <w:style w:type="paragraph" w:styleId="ListBullet2">
    <w:name w:val="List Bullet 2"/>
    <w:basedOn w:val="ListBullet"/>
    <w:rsid w:val="000D50F7"/>
    <w:pPr>
      <w:numPr>
        <w:numId w:val="17"/>
      </w:numPr>
    </w:pPr>
  </w:style>
  <w:style w:type="paragraph" w:styleId="ListBullet">
    <w:name w:val="List Bullet"/>
    <w:basedOn w:val="List"/>
    <w:rsid w:val="000D50F7"/>
    <w:pPr>
      <w:numPr>
        <w:numId w:val="16"/>
      </w:numPr>
    </w:pPr>
    <w:rPr>
      <w:lang w:eastAsia="ja-JP"/>
    </w:rPr>
  </w:style>
  <w:style w:type="paragraph" w:styleId="ListBullet3">
    <w:name w:val="List Bullet 3"/>
    <w:basedOn w:val="ListBullet2"/>
    <w:rsid w:val="000D50F7"/>
    <w:pPr>
      <w:numPr>
        <w:numId w:val="18"/>
      </w:numPr>
    </w:pPr>
  </w:style>
  <w:style w:type="paragraph" w:customStyle="1" w:styleId="EQ">
    <w:name w:val="EQ"/>
    <w:basedOn w:val="Normal"/>
    <w:next w:val="Normal"/>
    <w:rsid w:val="000D50F7"/>
    <w:pPr>
      <w:keepLines/>
      <w:tabs>
        <w:tab w:val="center" w:pos="4536"/>
        <w:tab w:val="right" w:pos="9072"/>
      </w:tabs>
    </w:pPr>
    <w:rPr>
      <w:noProof/>
    </w:rPr>
  </w:style>
  <w:style w:type="paragraph" w:styleId="List2">
    <w:name w:val="List 2"/>
    <w:basedOn w:val="List"/>
    <w:rsid w:val="000D50F7"/>
    <w:pPr>
      <w:ind w:left="851"/>
    </w:pPr>
    <w:rPr>
      <w:lang w:eastAsia="ja-JP"/>
    </w:rPr>
  </w:style>
  <w:style w:type="paragraph" w:styleId="List3">
    <w:name w:val="List 3"/>
    <w:basedOn w:val="List2"/>
    <w:rsid w:val="000D50F7"/>
    <w:pPr>
      <w:ind w:left="1135"/>
    </w:pPr>
  </w:style>
  <w:style w:type="paragraph" w:styleId="List4">
    <w:name w:val="List 4"/>
    <w:basedOn w:val="List3"/>
    <w:rsid w:val="000D50F7"/>
    <w:pPr>
      <w:ind w:left="1418"/>
    </w:pPr>
  </w:style>
  <w:style w:type="paragraph" w:styleId="List5">
    <w:name w:val="List 5"/>
    <w:basedOn w:val="List4"/>
    <w:rsid w:val="000D50F7"/>
    <w:pPr>
      <w:ind w:left="1702"/>
    </w:pPr>
  </w:style>
  <w:style w:type="paragraph" w:customStyle="1" w:styleId="EditorsNote">
    <w:name w:val="Editor's Note"/>
    <w:basedOn w:val="NO"/>
    <w:link w:val="EditorsNoteChar"/>
    <w:rsid w:val="000D50F7"/>
    <w:rPr>
      <w:color w:val="FF0000"/>
      <w:lang w:val="x-none" w:eastAsia="x-none"/>
    </w:rPr>
  </w:style>
  <w:style w:type="paragraph" w:styleId="ListBullet4">
    <w:name w:val="List Bullet 4"/>
    <w:basedOn w:val="ListBullet3"/>
    <w:rsid w:val="000D50F7"/>
    <w:pPr>
      <w:numPr>
        <w:numId w:val="19"/>
      </w:numPr>
    </w:pPr>
  </w:style>
  <w:style w:type="paragraph" w:styleId="ListBullet5">
    <w:name w:val="List Bullet 5"/>
    <w:basedOn w:val="ListBullet4"/>
    <w:rsid w:val="000D50F7"/>
    <w:pPr>
      <w:numPr>
        <w:numId w:val="20"/>
      </w:numPr>
    </w:pPr>
  </w:style>
  <w:style w:type="paragraph" w:styleId="Footer">
    <w:name w:val="footer"/>
    <w:basedOn w:val="Header"/>
    <w:link w:val="FooterChar"/>
    <w:rsid w:val="000D50F7"/>
    <w:pPr>
      <w:jc w:val="center"/>
    </w:pPr>
    <w:rPr>
      <w:i/>
    </w:rPr>
  </w:style>
  <w:style w:type="paragraph" w:customStyle="1" w:styleId="Reference">
    <w:name w:val="Reference"/>
    <w:basedOn w:val="BodyText"/>
    <w:rsid w:val="000D50F7"/>
    <w:pPr>
      <w:numPr>
        <w:numId w:val="2"/>
      </w:numPr>
    </w:pPr>
  </w:style>
  <w:style w:type="paragraph" w:styleId="BalloonText">
    <w:name w:val="Balloon Text"/>
    <w:basedOn w:val="Normal"/>
    <w:link w:val="BalloonTextChar"/>
    <w:rsid w:val="000D50F7"/>
    <w:pPr>
      <w:spacing w:after="0"/>
    </w:pPr>
    <w:rPr>
      <w:rFonts w:ascii="Segoe UI" w:hAnsi="Segoe UI" w:cs="Segoe UI"/>
      <w:sz w:val="18"/>
      <w:szCs w:val="18"/>
    </w:rPr>
  </w:style>
  <w:style w:type="character" w:styleId="PageNumber">
    <w:name w:val="page number"/>
    <w:basedOn w:val="DefaultParagraphFont"/>
    <w:rsid w:val="000D50F7"/>
  </w:style>
  <w:style w:type="paragraph" w:styleId="BodyText">
    <w:name w:val="Body Text"/>
    <w:basedOn w:val="Normal"/>
    <w:link w:val="BodyTextChar"/>
    <w:rsid w:val="000D50F7"/>
    <w:pPr>
      <w:spacing w:after="120"/>
      <w:jc w:val="both"/>
    </w:pPr>
    <w:rPr>
      <w:rFonts w:ascii="Arial" w:hAnsi="Arial"/>
      <w:lang w:eastAsia="zh-CN"/>
    </w:rPr>
  </w:style>
  <w:style w:type="character" w:styleId="Hyperlink">
    <w:name w:val="Hyperlink"/>
    <w:uiPriority w:val="99"/>
    <w:rsid w:val="000D50F7"/>
    <w:rPr>
      <w:color w:val="0000FF"/>
      <w:u w:val="single"/>
    </w:rPr>
  </w:style>
  <w:style w:type="character" w:styleId="FollowedHyperlink">
    <w:name w:val="FollowedHyperlink"/>
    <w:unhideWhenUsed/>
    <w:rsid w:val="000D50F7"/>
    <w:rPr>
      <w:color w:val="800080"/>
      <w:u w:val="single"/>
    </w:rPr>
  </w:style>
  <w:style w:type="character" w:styleId="CommentReference">
    <w:name w:val="annotation reference"/>
    <w:uiPriority w:val="99"/>
    <w:qFormat/>
    <w:rsid w:val="000D50F7"/>
    <w:rPr>
      <w:sz w:val="16"/>
      <w:szCs w:val="16"/>
    </w:rPr>
  </w:style>
  <w:style w:type="paragraph" w:styleId="CommentText">
    <w:name w:val="annotation text"/>
    <w:basedOn w:val="Normal"/>
    <w:link w:val="CommentTextChar"/>
    <w:uiPriority w:val="99"/>
    <w:qFormat/>
    <w:rsid w:val="000D50F7"/>
  </w:style>
  <w:style w:type="paragraph" w:styleId="CommentSubject">
    <w:name w:val="annotation subject"/>
    <w:basedOn w:val="CommentText"/>
    <w:next w:val="CommentText"/>
    <w:link w:val="CommentSubjectChar"/>
    <w:rsid w:val="000D50F7"/>
    <w:rPr>
      <w:b/>
      <w:bCs/>
    </w:rPr>
  </w:style>
  <w:style w:type="character" w:customStyle="1" w:styleId="Heading1Char">
    <w:name w:val="Heading 1 Char"/>
    <w:link w:val="Heading1"/>
    <w:rsid w:val="000D50F7"/>
    <w:rPr>
      <w:rFonts w:ascii="Arial" w:hAnsi="Arial"/>
      <w:sz w:val="36"/>
      <w:lang w:eastAsia="ja-JP"/>
    </w:rPr>
  </w:style>
  <w:style w:type="paragraph" w:customStyle="1" w:styleId="B1">
    <w:name w:val="B1"/>
    <w:basedOn w:val="List"/>
    <w:link w:val="B1Char1"/>
    <w:rsid w:val="000D50F7"/>
    <w:rPr>
      <w:rFonts w:ascii="Times New Roman" w:hAnsi="Times New Roman"/>
    </w:rPr>
  </w:style>
  <w:style w:type="paragraph" w:customStyle="1" w:styleId="B2">
    <w:name w:val="B2"/>
    <w:basedOn w:val="List2"/>
    <w:link w:val="B2Char"/>
    <w:rsid w:val="000D50F7"/>
    <w:rPr>
      <w:rFonts w:ascii="Times New Roman" w:hAnsi="Times New Roman"/>
    </w:rPr>
  </w:style>
  <w:style w:type="paragraph" w:customStyle="1" w:styleId="B3">
    <w:name w:val="B3"/>
    <w:basedOn w:val="List3"/>
    <w:link w:val="B3Char2"/>
    <w:rsid w:val="000D50F7"/>
    <w:rPr>
      <w:rFonts w:ascii="Times New Roman" w:hAnsi="Times New Roman"/>
    </w:rPr>
  </w:style>
  <w:style w:type="paragraph" w:customStyle="1" w:styleId="B4">
    <w:name w:val="B4"/>
    <w:basedOn w:val="List4"/>
    <w:link w:val="B4Char"/>
    <w:rsid w:val="000D50F7"/>
    <w:rPr>
      <w:rFonts w:ascii="Times New Roman" w:hAnsi="Times New Roman"/>
    </w:rPr>
  </w:style>
  <w:style w:type="paragraph" w:customStyle="1" w:styleId="Proposal">
    <w:name w:val="Proposal"/>
    <w:basedOn w:val="BodyText"/>
    <w:rsid w:val="000D50F7"/>
    <w:pPr>
      <w:numPr>
        <w:numId w:val="3"/>
      </w:numPr>
      <w:tabs>
        <w:tab w:val="clear" w:pos="1304"/>
        <w:tab w:val="left" w:pos="1701"/>
      </w:tabs>
      <w:ind w:left="1701" w:hanging="1701"/>
    </w:pPr>
    <w:rPr>
      <w:b/>
      <w:bCs/>
    </w:rPr>
  </w:style>
  <w:style w:type="character" w:customStyle="1" w:styleId="BodyTextChar">
    <w:name w:val="Body Text Char"/>
    <w:link w:val="BodyText"/>
    <w:rsid w:val="000D50F7"/>
    <w:rPr>
      <w:rFonts w:ascii="Arial" w:hAnsi="Arial"/>
      <w:lang w:eastAsia="zh-CN"/>
    </w:rPr>
  </w:style>
  <w:style w:type="paragraph" w:customStyle="1" w:styleId="B5">
    <w:name w:val="B5"/>
    <w:basedOn w:val="List5"/>
    <w:link w:val="B5Char"/>
    <w:rsid w:val="000D50F7"/>
    <w:rPr>
      <w:rFonts w:ascii="Times New Roman" w:hAnsi="Times New Roman"/>
    </w:rPr>
  </w:style>
  <w:style w:type="paragraph" w:customStyle="1" w:styleId="EX">
    <w:name w:val="EX"/>
    <w:basedOn w:val="Normal"/>
    <w:rsid w:val="000D50F7"/>
    <w:pPr>
      <w:keepLines/>
      <w:ind w:left="1702" w:hanging="1418"/>
    </w:pPr>
  </w:style>
  <w:style w:type="paragraph" w:customStyle="1" w:styleId="EW">
    <w:name w:val="EW"/>
    <w:basedOn w:val="EX"/>
    <w:rsid w:val="000D50F7"/>
    <w:pPr>
      <w:spacing w:after="0"/>
    </w:pPr>
  </w:style>
  <w:style w:type="paragraph" w:customStyle="1" w:styleId="TAL">
    <w:name w:val="TAL"/>
    <w:basedOn w:val="Normal"/>
    <w:link w:val="TALCar"/>
    <w:rsid w:val="000D50F7"/>
    <w:pPr>
      <w:keepNext/>
      <w:keepLines/>
      <w:spacing w:after="0"/>
    </w:pPr>
    <w:rPr>
      <w:rFonts w:ascii="Arial" w:hAnsi="Arial"/>
      <w:sz w:val="18"/>
      <w:lang w:val="x-none" w:eastAsia="x-none"/>
    </w:rPr>
  </w:style>
  <w:style w:type="paragraph" w:customStyle="1" w:styleId="TAC">
    <w:name w:val="TAC"/>
    <w:basedOn w:val="TAL"/>
    <w:rsid w:val="000D50F7"/>
    <w:pPr>
      <w:jc w:val="center"/>
    </w:pPr>
  </w:style>
  <w:style w:type="paragraph" w:customStyle="1" w:styleId="TAH">
    <w:name w:val="TAH"/>
    <w:basedOn w:val="TAC"/>
    <w:link w:val="TAHCar"/>
    <w:rsid w:val="000D50F7"/>
    <w:rPr>
      <w:b/>
    </w:rPr>
  </w:style>
  <w:style w:type="paragraph" w:customStyle="1" w:styleId="TAN">
    <w:name w:val="TAN"/>
    <w:basedOn w:val="TAL"/>
    <w:rsid w:val="000D50F7"/>
    <w:pPr>
      <w:ind w:left="851" w:hanging="851"/>
    </w:pPr>
  </w:style>
  <w:style w:type="paragraph" w:customStyle="1" w:styleId="TAR">
    <w:name w:val="TAR"/>
    <w:basedOn w:val="TAL"/>
    <w:rsid w:val="000D50F7"/>
    <w:pPr>
      <w:jc w:val="right"/>
    </w:pPr>
  </w:style>
  <w:style w:type="paragraph" w:customStyle="1" w:styleId="TH">
    <w:name w:val="TH"/>
    <w:basedOn w:val="Normal"/>
    <w:link w:val="THChar"/>
    <w:rsid w:val="000D50F7"/>
    <w:pPr>
      <w:keepNext/>
      <w:keepLines/>
      <w:spacing w:before="60"/>
      <w:jc w:val="center"/>
    </w:pPr>
    <w:rPr>
      <w:rFonts w:ascii="Arial" w:hAnsi="Arial"/>
      <w:b/>
      <w:lang w:val="x-none" w:eastAsia="x-none"/>
    </w:rPr>
  </w:style>
  <w:style w:type="paragraph" w:customStyle="1" w:styleId="TF">
    <w:name w:val="TF"/>
    <w:basedOn w:val="TH"/>
    <w:link w:val="TFChar"/>
    <w:rsid w:val="000D50F7"/>
    <w:pPr>
      <w:keepNext w:val="0"/>
      <w:spacing w:before="0" w:after="240"/>
    </w:pPr>
  </w:style>
  <w:style w:type="paragraph" w:customStyle="1" w:styleId="TT">
    <w:name w:val="TT"/>
    <w:basedOn w:val="Heading1"/>
    <w:next w:val="Normal"/>
    <w:rsid w:val="000D50F7"/>
    <w:pPr>
      <w:outlineLvl w:val="9"/>
    </w:pPr>
  </w:style>
  <w:style w:type="paragraph" w:customStyle="1" w:styleId="ZA">
    <w:name w:val="ZA"/>
    <w:rsid w:val="000D5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D5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D50F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D50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D50F7"/>
  </w:style>
  <w:style w:type="paragraph" w:customStyle="1" w:styleId="ZH">
    <w:name w:val="ZH"/>
    <w:rsid w:val="000D50F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D50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D50F7"/>
    <w:pPr>
      <w:framePr w:hRule="auto" w:wrap="notBeside" w:y="852"/>
    </w:pPr>
    <w:rPr>
      <w:i w:val="0"/>
      <w:sz w:val="40"/>
    </w:rPr>
  </w:style>
  <w:style w:type="paragraph" w:customStyle="1" w:styleId="ZU">
    <w:name w:val="ZU"/>
    <w:rsid w:val="000D5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D50F7"/>
    <w:pPr>
      <w:framePr w:wrap="notBeside" w:y="16161"/>
    </w:pPr>
  </w:style>
  <w:style w:type="paragraph" w:customStyle="1" w:styleId="FP">
    <w:name w:val="FP"/>
    <w:basedOn w:val="Normal"/>
    <w:rsid w:val="000D50F7"/>
    <w:pPr>
      <w:spacing w:after="0"/>
    </w:pPr>
  </w:style>
  <w:style w:type="paragraph" w:customStyle="1" w:styleId="Observation">
    <w:name w:val="Observation"/>
    <w:basedOn w:val="Proposal"/>
    <w:qFormat/>
    <w:rsid w:val="000D50F7"/>
    <w:pPr>
      <w:numPr>
        <w:numId w:val="13"/>
      </w:numPr>
      <w:ind w:left="1701" w:hanging="1701"/>
    </w:pPr>
    <w:rPr>
      <w:lang w:eastAsia="ja-JP"/>
    </w:rPr>
  </w:style>
  <w:style w:type="paragraph" w:styleId="TableofFigures">
    <w:name w:val="table of figures"/>
    <w:basedOn w:val="BodyText"/>
    <w:next w:val="Normal"/>
    <w:uiPriority w:val="99"/>
    <w:rsid w:val="000D50F7"/>
    <w:pPr>
      <w:ind w:left="1701" w:hanging="1701"/>
      <w:jc w:val="left"/>
    </w:pPr>
    <w:rPr>
      <w:b/>
    </w:rPr>
  </w:style>
  <w:style w:type="character" w:customStyle="1" w:styleId="B1Char1">
    <w:name w:val="B1 Char1"/>
    <w:link w:val="B1"/>
    <w:qFormat/>
    <w:rsid w:val="000D50F7"/>
    <w:rPr>
      <w:rFonts w:ascii="Times New Roman" w:hAnsi="Times New Roman"/>
      <w:lang w:eastAsia="zh-CN"/>
    </w:rPr>
  </w:style>
  <w:style w:type="character" w:customStyle="1" w:styleId="B2Char">
    <w:name w:val="B2 Char"/>
    <w:link w:val="B2"/>
    <w:qFormat/>
    <w:rsid w:val="000D50F7"/>
    <w:rPr>
      <w:rFonts w:ascii="Times New Roman" w:hAnsi="Times New Roman"/>
      <w:lang w:eastAsia="ja-JP"/>
    </w:rPr>
  </w:style>
  <w:style w:type="character" w:customStyle="1" w:styleId="B3Char2">
    <w:name w:val="B3 Char2"/>
    <w:link w:val="B3"/>
    <w:qFormat/>
    <w:rsid w:val="000D50F7"/>
    <w:rPr>
      <w:rFonts w:ascii="Times New Roman" w:hAnsi="Times New Roman"/>
      <w:lang w:eastAsia="ja-JP"/>
    </w:rPr>
  </w:style>
  <w:style w:type="character" w:customStyle="1" w:styleId="B4Char">
    <w:name w:val="B4 Char"/>
    <w:link w:val="B4"/>
    <w:rsid w:val="000D50F7"/>
    <w:rPr>
      <w:rFonts w:ascii="Times New Roman" w:hAnsi="Times New Roman"/>
      <w:lang w:eastAsia="ja-JP"/>
    </w:rPr>
  </w:style>
  <w:style w:type="character" w:customStyle="1" w:styleId="B5Char">
    <w:name w:val="B5 Char"/>
    <w:link w:val="B5"/>
    <w:rsid w:val="000D50F7"/>
    <w:rPr>
      <w:rFonts w:ascii="Times New Roman" w:hAnsi="Times New Roman"/>
      <w:lang w:eastAsia="ja-JP"/>
    </w:rPr>
  </w:style>
  <w:style w:type="paragraph" w:customStyle="1" w:styleId="B6">
    <w:name w:val="B6"/>
    <w:basedOn w:val="B5"/>
    <w:link w:val="B6Char"/>
    <w:rsid w:val="000D50F7"/>
    <w:pPr>
      <w:ind w:left="1985"/>
    </w:pPr>
  </w:style>
  <w:style w:type="character" w:customStyle="1" w:styleId="B6Char">
    <w:name w:val="B6 Char"/>
    <w:link w:val="B6"/>
    <w:rsid w:val="000D50F7"/>
    <w:rPr>
      <w:rFonts w:ascii="Times New Roman" w:hAnsi="Times New Roman"/>
      <w:lang w:eastAsia="ja-JP"/>
    </w:rPr>
  </w:style>
  <w:style w:type="paragraph" w:customStyle="1" w:styleId="B7">
    <w:name w:val="B7"/>
    <w:basedOn w:val="B6"/>
    <w:link w:val="B7Char"/>
    <w:rsid w:val="000D50F7"/>
    <w:pPr>
      <w:ind w:left="2269"/>
    </w:pPr>
  </w:style>
  <w:style w:type="character" w:customStyle="1" w:styleId="B7Char">
    <w:name w:val="B7 Char"/>
    <w:basedOn w:val="B6Char"/>
    <w:link w:val="B7"/>
    <w:rsid w:val="000D50F7"/>
    <w:rPr>
      <w:rFonts w:ascii="Times New Roman" w:hAnsi="Times New Roman"/>
      <w:lang w:eastAsia="ja-JP"/>
    </w:rPr>
  </w:style>
  <w:style w:type="paragraph" w:customStyle="1" w:styleId="B8">
    <w:name w:val="B8"/>
    <w:basedOn w:val="B7"/>
    <w:qFormat/>
    <w:rsid w:val="000D50F7"/>
    <w:pPr>
      <w:ind w:left="2552"/>
    </w:pPr>
  </w:style>
  <w:style w:type="character" w:customStyle="1" w:styleId="BalloonTextChar">
    <w:name w:val="Balloon Text Char"/>
    <w:link w:val="BalloonText"/>
    <w:rsid w:val="000D50F7"/>
    <w:rPr>
      <w:rFonts w:ascii="Segoe UI" w:hAnsi="Segoe UI" w:cs="Segoe UI"/>
      <w:sz w:val="18"/>
      <w:szCs w:val="18"/>
      <w:lang w:eastAsia="ja-JP"/>
    </w:rPr>
  </w:style>
  <w:style w:type="character" w:customStyle="1" w:styleId="CommentTextChar">
    <w:name w:val="Comment Text Char"/>
    <w:link w:val="CommentText"/>
    <w:uiPriority w:val="99"/>
    <w:qFormat/>
    <w:rsid w:val="000D50F7"/>
    <w:rPr>
      <w:rFonts w:ascii="Times New Roman" w:hAnsi="Times New Roman"/>
      <w:lang w:eastAsia="ja-JP"/>
    </w:rPr>
  </w:style>
  <w:style w:type="character" w:customStyle="1" w:styleId="CommentSubjectChar">
    <w:name w:val="Comment Subject Char"/>
    <w:link w:val="CommentSubject"/>
    <w:rsid w:val="000D50F7"/>
    <w:rPr>
      <w:rFonts w:ascii="Times New Roman" w:hAnsi="Times New Roman"/>
      <w:b/>
      <w:bCs/>
      <w:lang w:eastAsia="ja-JP"/>
    </w:rPr>
  </w:style>
  <w:style w:type="paragraph" w:customStyle="1" w:styleId="CRCoverPage">
    <w:name w:val="CR Cover Page"/>
    <w:link w:val="CRCoverPageZchn"/>
    <w:rsid w:val="000D50F7"/>
    <w:pPr>
      <w:spacing w:after="120"/>
    </w:pPr>
    <w:rPr>
      <w:rFonts w:ascii="Arial" w:hAnsi="Arial"/>
      <w:lang w:eastAsia="ko-KR"/>
    </w:rPr>
  </w:style>
  <w:style w:type="character" w:customStyle="1" w:styleId="CRCoverPageZchn">
    <w:name w:val="CR Cover Page Zchn"/>
    <w:link w:val="CRCoverPage"/>
    <w:rsid w:val="000D50F7"/>
    <w:rPr>
      <w:rFonts w:ascii="Arial" w:hAnsi="Arial"/>
      <w:lang w:eastAsia="ko-KR"/>
    </w:rPr>
  </w:style>
  <w:style w:type="paragraph" w:customStyle="1" w:styleId="Doc-text2">
    <w:name w:val="Doc-text2"/>
    <w:basedOn w:val="Normal"/>
    <w:link w:val="Doc-text2Char"/>
    <w:qFormat/>
    <w:rsid w:val="000D50F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D50F7"/>
    <w:rPr>
      <w:rFonts w:ascii="Arial" w:eastAsia="MS Mincho" w:hAnsi="Arial"/>
      <w:szCs w:val="24"/>
      <w:lang w:val="x-none" w:eastAsia="x-none"/>
    </w:rPr>
  </w:style>
  <w:style w:type="character" w:customStyle="1" w:styleId="DocumentMapChar">
    <w:name w:val="Document Map Char"/>
    <w:link w:val="DocumentMap"/>
    <w:rsid w:val="000D50F7"/>
    <w:rPr>
      <w:rFonts w:ascii="Tahoma" w:hAnsi="Tahoma" w:cs="Tahoma"/>
      <w:shd w:val="clear" w:color="auto" w:fill="000080"/>
      <w:lang w:eastAsia="ja-JP"/>
    </w:rPr>
  </w:style>
  <w:style w:type="paragraph" w:customStyle="1" w:styleId="NO">
    <w:name w:val="NO"/>
    <w:basedOn w:val="Normal"/>
    <w:link w:val="NOChar"/>
    <w:rsid w:val="000D50F7"/>
    <w:pPr>
      <w:keepLines/>
      <w:ind w:left="1135" w:hanging="851"/>
    </w:pPr>
  </w:style>
  <w:style w:type="character" w:customStyle="1" w:styleId="NOChar">
    <w:name w:val="NO Char"/>
    <w:link w:val="NO"/>
    <w:qFormat/>
    <w:rsid w:val="000D50F7"/>
    <w:rPr>
      <w:rFonts w:ascii="Times New Roman" w:hAnsi="Times New Roman"/>
      <w:lang w:eastAsia="ja-JP"/>
    </w:rPr>
  </w:style>
  <w:style w:type="character" w:customStyle="1" w:styleId="EditorsNoteChar">
    <w:name w:val="Editor's Note Char"/>
    <w:link w:val="EditorsNote"/>
    <w:rsid w:val="000D50F7"/>
    <w:rPr>
      <w:rFonts w:ascii="Times New Roman" w:hAnsi="Times New Roman"/>
      <w:color w:val="FF0000"/>
      <w:lang w:val="x-none" w:eastAsia="x-none"/>
    </w:rPr>
  </w:style>
  <w:style w:type="paragraph" w:customStyle="1" w:styleId="EmailDiscussion">
    <w:name w:val="EmailDiscussion"/>
    <w:basedOn w:val="Normal"/>
    <w:next w:val="Normal"/>
    <w:rsid w:val="000D50F7"/>
    <w:pPr>
      <w:numPr>
        <w:numId w:val="14"/>
      </w:numPr>
      <w:spacing w:before="40" w:after="0"/>
    </w:pPr>
    <w:rPr>
      <w:rFonts w:ascii="Arial" w:eastAsia="MS Mincho" w:hAnsi="Arial"/>
      <w:b/>
      <w:szCs w:val="24"/>
      <w:lang w:eastAsia="en-GB"/>
    </w:rPr>
  </w:style>
  <w:style w:type="character" w:styleId="Emphasis">
    <w:name w:val="Emphasis"/>
    <w:qFormat/>
    <w:rsid w:val="000D50F7"/>
    <w:rPr>
      <w:i/>
      <w:iCs/>
    </w:rPr>
  </w:style>
  <w:style w:type="paragraph" w:customStyle="1" w:styleId="FigureTitle">
    <w:name w:val="Figure_Title"/>
    <w:basedOn w:val="Normal"/>
    <w:next w:val="Normal"/>
    <w:rsid w:val="000D50F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D50F7"/>
    <w:rPr>
      <w:rFonts w:ascii="Arial" w:hAnsi="Arial"/>
      <w:b/>
      <w:noProof/>
      <w:sz w:val="18"/>
      <w:lang w:eastAsia="ja-JP"/>
    </w:rPr>
  </w:style>
  <w:style w:type="character" w:customStyle="1" w:styleId="FooterChar">
    <w:name w:val="Footer Char"/>
    <w:link w:val="Footer"/>
    <w:rsid w:val="000D50F7"/>
    <w:rPr>
      <w:rFonts w:ascii="Arial" w:hAnsi="Arial"/>
      <w:b/>
      <w:i/>
      <w:noProof/>
      <w:sz w:val="18"/>
      <w:lang w:eastAsia="ja-JP"/>
    </w:rPr>
  </w:style>
  <w:style w:type="character" w:customStyle="1" w:styleId="FootnoteTextChar">
    <w:name w:val="Footnote Text Char"/>
    <w:link w:val="FootnoteText"/>
    <w:rsid w:val="000D50F7"/>
    <w:rPr>
      <w:rFonts w:ascii="Times New Roman" w:hAnsi="Times New Roman"/>
      <w:sz w:val="16"/>
      <w:lang w:eastAsia="ja-JP"/>
    </w:rPr>
  </w:style>
  <w:style w:type="paragraph" w:customStyle="1" w:styleId="Guidance">
    <w:name w:val="Guidance"/>
    <w:basedOn w:val="Normal"/>
    <w:rsid w:val="000D50F7"/>
    <w:rPr>
      <w:i/>
      <w:color w:val="0000FF"/>
    </w:rPr>
  </w:style>
  <w:style w:type="character" w:customStyle="1" w:styleId="Heading2Char">
    <w:name w:val="Heading 2 Char"/>
    <w:link w:val="Heading2"/>
    <w:rsid w:val="000D50F7"/>
    <w:rPr>
      <w:rFonts w:ascii="Arial" w:hAnsi="Arial"/>
      <w:sz w:val="32"/>
      <w:lang w:eastAsia="ja-JP"/>
    </w:rPr>
  </w:style>
  <w:style w:type="character" w:customStyle="1" w:styleId="Heading3Char">
    <w:name w:val="Heading 3 Char"/>
    <w:link w:val="Heading3"/>
    <w:rsid w:val="000D50F7"/>
    <w:rPr>
      <w:rFonts w:ascii="Arial" w:hAnsi="Arial"/>
      <w:sz w:val="28"/>
      <w:lang w:eastAsia="ja-JP"/>
    </w:rPr>
  </w:style>
  <w:style w:type="character" w:customStyle="1" w:styleId="Heading4Char">
    <w:name w:val="Heading 4 Char"/>
    <w:link w:val="Heading4"/>
    <w:rsid w:val="000D50F7"/>
    <w:rPr>
      <w:rFonts w:ascii="Arial" w:hAnsi="Arial"/>
      <w:sz w:val="24"/>
      <w:lang w:eastAsia="ja-JP"/>
    </w:rPr>
  </w:style>
  <w:style w:type="character" w:customStyle="1" w:styleId="Heading5Char">
    <w:name w:val="Heading 5 Char"/>
    <w:link w:val="Heading5"/>
    <w:rsid w:val="000D50F7"/>
    <w:rPr>
      <w:rFonts w:ascii="Arial" w:hAnsi="Arial"/>
      <w:sz w:val="22"/>
      <w:lang w:eastAsia="ja-JP"/>
    </w:rPr>
  </w:style>
  <w:style w:type="paragraph" w:customStyle="1" w:styleId="H6">
    <w:name w:val="H6"/>
    <w:basedOn w:val="Heading5"/>
    <w:next w:val="Normal"/>
    <w:rsid w:val="000D50F7"/>
    <w:pPr>
      <w:ind w:left="1985" w:hanging="1985"/>
      <w:outlineLvl w:val="9"/>
    </w:pPr>
    <w:rPr>
      <w:sz w:val="20"/>
    </w:rPr>
  </w:style>
  <w:style w:type="character" w:customStyle="1" w:styleId="Heading6Char">
    <w:name w:val="Heading 6 Char"/>
    <w:link w:val="Heading6"/>
    <w:rsid w:val="000D50F7"/>
    <w:rPr>
      <w:rFonts w:ascii="Arial" w:hAnsi="Arial"/>
      <w:lang w:eastAsia="ja-JP"/>
    </w:rPr>
  </w:style>
  <w:style w:type="character" w:customStyle="1" w:styleId="Heading7Char">
    <w:name w:val="Heading 7 Char"/>
    <w:link w:val="Heading7"/>
    <w:rsid w:val="000D50F7"/>
    <w:rPr>
      <w:rFonts w:ascii="Arial" w:hAnsi="Arial"/>
      <w:lang w:eastAsia="ja-JP"/>
    </w:rPr>
  </w:style>
  <w:style w:type="character" w:customStyle="1" w:styleId="Heading8Char">
    <w:name w:val="Heading 8 Char"/>
    <w:link w:val="Heading8"/>
    <w:rsid w:val="000D50F7"/>
    <w:rPr>
      <w:rFonts w:ascii="Arial" w:hAnsi="Arial"/>
      <w:sz w:val="36"/>
      <w:lang w:eastAsia="ja-JP"/>
    </w:rPr>
  </w:style>
  <w:style w:type="character" w:customStyle="1" w:styleId="Heading9Char">
    <w:name w:val="Heading 9 Char"/>
    <w:link w:val="Heading9"/>
    <w:rsid w:val="000D50F7"/>
    <w:rPr>
      <w:rFonts w:ascii="Arial" w:hAnsi="Arial"/>
      <w:sz w:val="36"/>
      <w:lang w:eastAsia="ja-JP"/>
    </w:rPr>
  </w:style>
  <w:style w:type="character" w:styleId="HTMLCode">
    <w:name w:val="HTML Code"/>
    <w:uiPriority w:val="99"/>
    <w:unhideWhenUsed/>
    <w:rsid w:val="000D50F7"/>
    <w:rPr>
      <w:rFonts w:ascii="Courier New" w:eastAsia="Times New Roman" w:hAnsi="Courier New" w:cs="Courier New"/>
      <w:sz w:val="20"/>
      <w:szCs w:val="20"/>
    </w:rPr>
  </w:style>
  <w:style w:type="paragraph" w:styleId="IndexHeading">
    <w:name w:val="index heading"/>
    <w:basedOn w:val="Normal"/>
    <w:next w:val="Normal"/>
    <w:rsid w:val="000D50F7"/>
    <w:pPr>
      <w:pBdr>
        <w:top w:val="single" w:sz="12" w:space="0" w:color="auto"/>
      </w:pBdr>
      <w:spacing w:before="360" w:after="240"/>
    </w:pPr>
    <w:rPr>
      <w:b/>
      <w:i/>
      <w:sz w:val="26"/>
      <w:lang w:eastAsia="en-GB"/>
    </w:rPr>
  </w:style>
  <w:style w:type="paragraph" w:customStyle="1" w:styleId="LD">
    <w:name w:val="LD"/>
    <w:rsid w:val="000D50F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D50F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D50F7"/>
    <w:rPr>
      <w:rFonts w:ascii="Calibri" w:eastAsia="Calibri" w:hAnsi="Calibri"/>
      <w:sz w:val="22"/>
      <w:szCs w:val="22"/>
      <w:lang w:val="x-none" w:eastAsia="en-US"/>
    </w:rPr>
  </w:style>
  <w:style w:type="paragraph" w:customStyle="1" w:styleId="NF">
    <w:name w:val="NF"/>
    <w:basedOn w:val="NO"/>
    <w:rsid w:val="000D50F7"/>
    <w:pPr>
      <w:keepNext/>
      <w:spacing w:after="0"/>
    </w:pPr>
    <w:rPr>
      <w:rFonts w:ascii="Arial" w:hAnsi="Arial"/>
      <w:sz w:val="18"/>
    </w:rPr>
  </w:style>
  <w:style w:type="paragraph" w:customStyle="1" w:styleId="NW">
    <w:name w:val="NW"/>
    <w:basedOn w:val="NO"/>
    <w:rsid w:val="000D50F7"/>
    <w:pPr>
      <w:spacing w:after="0"/>
    </w:pPr>
  </w:style>
  <w:style w:type="paragraph" w:customStyle="1" w:styleId="PL">
    <w:name w:val="PL"/>
    <w:link w:val="PLChar"/>
    <w:qFormat/>
    <w:rsid w:val="000D5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D50F7"/>
    <w:rPr>
      <w:rFonts w:ascii="Courier New" w:eastAsia="Batang" w:hAnsi="Courier New"/>
      <w:noProof/>
      <w:sz w:val="16"/>
      <w:shd w:val="clear" w:color="auto" w:fill="E6E6E6"/>
      <w:lang w:eastAsia="sv-SE"/>
    </w:rPr>
  </w:style>
  <w:style w:type="paragraph" w:styleId="PlainText">
    <w:name w:val="Plain Text"/>
    <w:basedOn w:val="Normal"/>
    <w:link w:val="PlainTextChar"/>
    <w:rsid w:val="000D50F7"/>
    <w:rPr>
      <w:rFonts w:ascii="Courier New" w:hAnsi="Courier New"/>
      <w:lang w:val="nb-NO"/>
    </w:rPr>
  </w:style>
  <w:style w:type="character" w:customStyle="1" w:styleId="PlainTextChar">
    <w:name w:val="Plain Text Char"/>
    <w:link w:val="PlainText"/>
    <w:rsid w:val="000D50F7"/>
    <w:rPr>
      <w:rFonts w:ascii="Courier New" w:hAnsi="Courier New"/>
      <w:lang w:val="nb-NO" w:eastAsia="ja-JP"/>
    </w:rPr>
  </w:style>
  <w:style w:type="character" w:styleId="Strong">
    <w:name w:val="Strong"/>
    <w:uiPriority w:val="22"/>
    <w:qFormat/>
    <w:rsid w:val="000D50F7"/>
    <w:rPr>
      <w:b/>
      <w:bCs/>
    </w:rPr>
  </w:style>
  <w:style w:type="table" w:styleId="TableGrid">
    <w:name w:val="Table Grid"/>
    <w:basedOn w:val="TableNormal"/>
    <w:uiPriority w:val="39"/>
    <w:rsid w:val="000D50F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D50F7"/>
    <w:rPr>
      <w:rFonts w:ascii="Arial" w:hAnsi="Arial"/>
      <w:sz w:val="18"/>
      <w:lang w:val="x-none" w:eastAsia="x-none"/>
    </w:rPr>
  </w:style>
  <w:style w:type="character" w:customStyle="1" w:styleId="TAHCar">
    <w:name w:val="TAH Car"/>
    <w:link w:val="TAH"/>
    <w:locked/>
    <w:rsid w:val="000D50F7"/>
    <w:rPr>
      <w:rFonts w:ascii="Arial" w:hAnsi="Arial"/>
      <w:b/>
      <w:sz w:val="18"/>
      <w:lang w:val="x-none" w:eastAsia="x-none"/>
    </w:rPr>
  </w:style>
  <w:style w:type="character" w:customStyle="1" w:styleId="THChar">
    <w:name w:val="TH Char"/>
    <w:link w:val="TH"/>
    <w:rsid w:val="000D50F7"/>
    <w:rPr>
      <w:rFonts w:ascii="Arial" w:hAnsi="Arial"/>
      <w:b/>
      <w:lang w:val="x-none" w:eastAsia="x-none"/>
    </w:rPr>
  </w:style>
  <w:style w:type="paragraph" w:customStyle="1" w:styleId="TAJ">
    <w:name w:val="TAJ"/>
    <w:basedOn w:val="TH"/>
    <w:rsid w:val="000D50F7"/>
  </w:style>
  <w:style w:type="paragraph" w:customStyle="1" w:styleId="TALCharChar">
    <w:name w:val="TAL Char Char"/>
    <w:basedOn w:val="Normal"/>
    <w:link w:val="TALCharCharChar"/>
    <w:rsid w:val="000D50F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D50F7"/>
    <w:rPr>
      <w:rFonts w:ascii="Arial" w:eastAsia="Malgun Gothic" w:hAnsi="Arial"/>
      <w:sz w:val="18"/>
      <w:lang w:val="x-none" w:eastAsia="x-none"/>
    </w:rPr>
  </w:style>
  <w:style w:type="character" w:customStyle="1" w:styleId="TFChar">
    <w:name w:val="TF Char"/>
    <w:link w:val="TF"/>
    <w:rsid w:val="000D50F7"/>
    <w:rPr>
      <w:rFonts w:ascii="Arial" w:hAnsi="Arial"/>
      <w:b/>
      <w:lang w:val="x-none" w:eastAsia="x-none"/>
    </w:rPr>
  </w:style>
  <w:style w:type="paragraph" w:styleId="ListContinue">
    <w:name w:val="List Continue"/>
    <w:basedOn w:val="Normal"/>
    <w:rsid w:val="000D50F7"/>
    <w:pPr>
      <w:spacing w:after="120"/>
      <w:ind w:left="283"/>
      <w:contextualSpacing/>
    </w:pPr>
    <w:rPr>
      <w:rFonts w:ascii="Arial" w:hAnsi="Arial"/>
    </w:rPr>
  </w:style>
  <w:style w:type="paragraph" w:styleId="ListContinue2">
    <w:name w:val="List Continue 2"/>
    <w:basedOn w:val="Normal"/>
    <w:rsid w:val="000D50F7"/>
    <w:pPr>
      <w:spacing w:after="120"/>
      <w:ind w:left="566"/>
      <w:contextualSpacing/>
    </w:pPr>
    <w:rPr>
      <w:rFonts w:ascii="Arial" w:hAnsi="Arial"/>
    </w:rPr>
  </w:style>
  <w:style w:type="paragraph" w:styleId="ListNumber3">
    <w:name w:val="List Number 3"/>
    <w:basedOn w:val="ListNumber2"/>
    <w:rsid w:val="000D50F7"/>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162C8-ACEA-426A-A64D-A04A7ACAFE0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BE175B2-7A7C-4E4E-90C6-DE0F2B4E5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1E49C-65AD-4661-B415-9CA9E5056FAC}">
  <ds:schemaRefs>
    <ds:schemaRef ds:uri="http://schemas.microsoft.com/sharepoint/v3/contenttype/forms"/>
  </ds:schemaRefs>
</ds:datastoreItem>
</file>

<file path=customXml/itemProps4.xml><?xml version="1.0" encoding="utf-8"?>
<ds:datastoreItem xmlns:ds="http://schemas.openxmlformats.org/officeDocument/2006/customXml" ds:itemID="{7117A61D-C669-4B26-9D40-BC7F79A2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102</TotalTime>
  <Pages>3</Pages>
  <Words>1377</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19</cp:revision>
  <cp:lastPrinted>2008-01-31T07:09:00Z</cp:lastPrinted>
  <dcterms:created xsi:type="dcterms:W3CDTF">2019-04-30T10:31:00Z</dcterms:created>
  <dcterms:modified xsi:type="dcterms:W3CDTF">2019-05-03T13:44:00Z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